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B8E03" w14:textId="77777777" w:rsidR="00C9393E" w:rsidRPr="00D16584" w:rsidRDefault="00C9393E" w:rsidP="00C9393E">
      <w:pPr>
        <w:pStyle w:val="Nzev"/>
        <w:spacing w:line="276" w:lineRule="auto"/>
        <w:rPr>
          <w:rFonts w:ascii="Times New Roman" w:hAnsi="Times New Roman"/>
          <w:sz w:val="24"/>
          <w:szCs w:val="24"/>
        </w:rPr>
      </w:pPr>
      <w:bookmarkStart w:id="0" w:name="_GoBack"/>
      <w:bookmarkEnd w:id="0"/>
      <w:r w:rsidRPr="00D16584">
        <w:rPr>
          <w:rFonts w:ascii="Times New Roman" w:hAnsi="Times New Roman"/>
          <w:sz w:val="24"/>
          <w:szCs w:val="24"/>
        </w:rPr>
        <w:t>SMLOUVA O DÍLO</w:t>
      </w:r>
    </w:p>
    <w:p w14:paraId="6C640013" w14:textId="77777777" w:rsidR="00C9393E" w:rsidRPr="00D16584" w:rsidRDefault="00C9393E" w:rsidP="00C9393E">
      <w:pPr>
        <w:spacing w:line="276" w:lineRule="auto"/>
        <w:jc w:val="center"/>
      </w:pPr>
      <w:r w:rsidRPr="00D16584">
        <w:t xml:space="preserve">dle </w:t>
      </w:r>
      <w:proofErr w:type="spellStart"/>
      <w:r w:rsidRPr="00D16584">
        <w:t>ust</w:t>
      </w:r>
      <w:proofErr w:type="spellEnd"/>
      <w:r w:rsidRPr="00D16584">
        <w:t xml:space="preserve">. § 2586 a násl. občanského zákoníku </w:t>
      </w:r>
    </w:p>
    <w:p w14:paraId="5363C3D3" w14:textId="77777777" w:rsidR="00C9393E" w:rsidRPr="00D16584" w:rsidRDefault="00C9393E" w:rsidP="00C9393E">
      <w:pPr>
        <w:spacing w:line="276" w:lineRule="auto"/>
      </w:pPr>
    </w:p>
    <w:p w14:paraId="355C5749" w14:textId="77777777" w:rsidR="00C9393E" w:rsidRPr="00D16584" w:rsidRDefault="00C9393E" w:rsidP="00C9393E">
      <w:pPr>
        <w:widowControl w:val="0"/>
        <w:shd w:val="clear" w:color="auto" w:fill="FFFFFF"/>
        <w:tabs>
          <w:tab w:val="left" w:pos="3533"/>
        </w:tabs>
        <w:suppressAutoHyphens/>
        <w:autoSpaceDE w:val="0"/>
        <w:spacing w:before="278" w:line="276" w:lineRule="auto"/>
        <w:ind w:right="72"/>
      </w:pPr>
      <w:r w:rsidRPr="00D16584">
        <w:t>Smluvní strany:</w:t>
      </w:r>
    </w:p>
    <w:p w14:paraId="328D58FF" w14:textId="398922FC" w:rsidR="00C9393E" w:rsidRPr="003018D8" w:rsidRDefault="00C9393E" w:rsidP="00C9393E">
      <w:pPr>
        <w:tabs>
          <w:tab w:val="left" w:pos="2835"/>
        </w:tabs>
      </w:pPr>
      <w:r w:rsidRPr="00F73B71">
        <w:rPr>
          <w:b/>
        </w:rPr>
        <w:t>Objednatel:</w:t>
      </w:r>
      <w:r w:rsidRPr="00F73B71">
        <w:rPr>
          <w:b/>
        </w:rPr>
        <w:tab/>
      </w:r>
      <w:r>
        <w:rPr>
          <w:b/>
        </w:rPr>
        <w:tab/>
      </w:r>
      <w:r w:rsidRPr="00C9393E">
        <w:rPr>
          <w:b/>
        </w:rPr>
        <w:t>Sport Česká Lípa p</w:t>
      </w:r>
      <w:r w:rsidR="001C07DA">
        <w:rPr>
          <w:b/>
        </w:rPr>
        <w:t>říspěvková organizace</w:t>
      </w:r>
    </w:p>
    <w:p w14:paraId="739C016E" w14:textId="18B9BE94" w:rsidR="00C9393E" w:rsidRDefault="00C9393E" w:rsidP="00C9393E">
      <w:pPr>
        <w:widowControl w:val="0"/>
        <w:shd w:val="clear" w:color="auto" w:fill="FFFFFF"/>
        <w:tabs>
          <w:tab w:val="left" w:pos="3523"/>
        </w:tabs>
        <w:suppressAutoHyphens/>
        <w:autoSpaceDE w:val="0"/>
        <w:spacing w:line="276" w:lineRule="auto"/>
        <w:ind w:right="72"/>
      </w:pPr>
      <w:r>
        <w:t>s</w:t>
      </w:r>
      <w:r w:rsidRPr="00D16584">
        <w:t>e sídlem:</w:t>
      </w:r>
      <w:r w:rsidRPr="00D16584">
        <w:tab/>
      </w:r>
      <w:r w:rsidRPr="00C9393E">
        <w:t>Barvířská 2690, 470 01 Česká Lípa</w:t>
      </w:r>
    </w:p>
    <w:p w14:paraId="5F0DCD8F" w14:textId="77777777" w:rsidR="00C9393E" w:rsidRDefault="00C9393E" w:rsidP="00C9393E">
      <w:pPr>
        <w:widowControl w:val="0"/>
        <w:shd w:val="clear" w:color="auto" w:fill="FFFFFF"/>
        <w:tabs>
          <w:tab w:val="left" w:pos="3533"/>
        </w:tabs>
        <w:suppressAutoHyphens/>
        <w:autoSpaceDE w:val="0"/>
        <w:spacing w:line="276" w:lineRule="auto"/>
        <w:ind w:right="72"/>
      </w:pPr>
      <w:r w:rsidRPr="00D16584">
        <w:t>IČ:</w:t>
      </w:r>
      <w:r w:rsidRPr="00D16584">
        <w:tab/>
      </w:r>
      <w:r>
        <w:t>750 45 176</w:t>
      </w:r>
    </w:p>
    <w:p w14:paraId="706C3478" w14:textId="77777777" w:rsidR="00C9393E" w:rsidRDefault="00C9393E" w:rsidP="00C9393E">
      <w:pPr>
        <w:widowControl w:val="0"/>
        <w:shd w:val="clear" w:color="auto" w:fill="FFFFFF"/>
        <w:tabs>
          <w:tab w:val="left" w:pos="3533"/>
        </w:tabs>
        <w:suppressAutoHyphens/>
        <w:autoSpaceDE w:val="0"/>
        <w:spacing w:line="276" w:lineRule="auto"/>
        <w:ind w:right="72"/>
      </w:pPr>
      <w:r>
        <w:t xml:space="preserve">DIČ: </w:t>
      </w:r>
      <w:r>
        <w:tab/>
      </w:r>
      <w:r>
        <w:tab/>
        <w:t>CZ75045176</w:t>
      </w:r>
    </w:p>
    <w:p w14:paraId="04C464F2" w14:textId="73186819" w:rsidR="00C9393E" w:rsidRPr="003018D8" w:rsidRDefault="00C9393E" w:rsidP="00C9393E">
      <w:pPr>
        <w:widowControl w:val="0"/>
        <w:shd w:val="clear" w:color="auto" w:fill="FFFFFF"/>
        <w:tabs>
          <w:tab w:val="left" w:pos="3533"/>
        </w:tabs>
        <w:suppressAutoHyphens/>
        <w:autoSpaceDE w:val="0"/>
        <w:spacing w:line="276" w:lineRule="auto"/>
        <w:ind w:right="72"/>
      </w:pPr>
      <w:r>
        <w:t>s</w:t>
      </w:r>
      <w:r w:rsidRPr="003018D8">
        <w:t>tatutární zástupce:</w:t>
      </w:r>
      <w:r w:rsidRPr="003018D8">
        <w:tab/>
      </w:r>
      <w:r>
        <w:tab/>
      </w:r>
      <w:r w:rsidRPr="00C9393E">
        <w:t>Ing. Jaroslav Češka – ředitel příspěvkové organizace</w:t>
      </w:r>
    </w:p>
    <w:p w14:paraId="17513B9E" w14:textId="77777777" w:rsidR="00C9393E" w:rsidRDefault="00C9393E" w:rsidP="00C9393E">
      <w:pPr>
        <w:widowControl w:val="0"/>
        <w:shd w:val="clear" w:color="auto" w:fill="FFFFFF"/>
        <w:tabs>
          <w:tab w:val="left" w:pos="3538"/>
        </w:tabs>
        <w:suppressAutoHyphens/>
        <w:autoSpaceDE w:val="0"/>
        <w:spacing w:line="276" w:lineRule="auto"/>
        <w:ind w:right="72"/>
      </w:pPr>
    </w:p>
    <w:p w14:paraId="2268D4D2" w14:textId="77777777" w:rsidR="00C9393E" w:rsidRPr="00D16584" w:rsidRDefault="00C9393E" w:rsidP="00C9393E">
      <w:pPr>
        <w:widowControl w:val="0"/>
        <w:shd w:val="clear" w:color="auto" w:fill="FFFFFF"/>
        <w:tabs>
          <w:tab w:val="left" w:pos="3538"/>
        </w:tabs>
        <w:suppressAutoHyphens/>
        <w:autoSpaceDE w:val="0"/>
        <w:spacing w:line="276" w:lineRule="auto"/>
        <w:ind w:right="72"/>
      </w:pPr>
      <w:r w:rsidRPr="00D16584">
        <w:t>(dále jen „objednatel“)</w:t>
      </w:r>
    </w:p>
    <w:p w14:paraId="2AB94D83" w14:textId="77777777" w:rsidR="00C9393E" w:rsidRPr="00D16584" w:rsidRDefault="00C9393E" w:rsidP="00C9393E">
      <w:pPr>
        <w:pStyle w:val="Zkladntext2"/>
        <w:spacing w:line="276" w:lineRule="auto"/>
      </w:pPr>
    </w:p>
    <w:p w14:paraId="21DF7089" w14:textId="77777777" w:rsidR="00C9393E" w:rsidRPr="00D16584" w:rsidRDefault="00C9393E" w:rsidP="00C9393E">
      <w:pPr>
        <w:pStyle w:val="Zkladntext2"/>
        <w:spacing w:line="276" w:lineRule="auto"/>
      </w:pPr>
      <w:r w:rsidRPr="00D16584">
        <w:t>a</w:t>
      </w:r>
    </w:p>
    <w:p w14:paraId="13ECF85C" w14:textId="77777777" w:rsidR="00C9393E" w:rsidRPr="00D07A4D" w:rsidRDefault="00C9393E" w:rsidP="00C9393E">
      <w:pPr>
        <w:pStyle w:val="Zkladntext2"/>
        <w:tabs>
          <w:tab w:val="left" w:pos="3544"/>
        </w:tabs>
        <w:spacing w:line="276" w:lineRule="auto"/>
        <w:rPr>
          <w:b/>
          <w:bCs/>
        </w:rPr>
      </w:pPr>
      <w:r w:rsidRPr="00D16584">
        <w:rPr>
          <w:b/>
          <w:bCs/>
        </w:rPr>
        <w:t>Zhotovitel:</w:t>
      </w:r>
      <w:r>
        <w:tab/>
      </w:r>
      <w:r w:rsidRPr="00D07A4D">
        <w:t>…………………………………….</w:t>
      </w:r>
    </w:p>
    <w:p w14:paraId="0500AAEE" w14:textId="77777777" w:rsidR="00C9393E" w:rsidRPr="00D07A4D" w:rsidRDefault="00C9393E" w:rsidP="00C9393E">
      <w:pPr>
        <w:widowControl w:val="0"/>
        <w:shd w:val="clear" w:color="auto" w:fill="FFFFFF"/>
        <w:tabs>
          <w:tab w:val="left" w:pos="3523"/>
        </w:tabs>
        <w:suppressAutoHyphens/>
        <w:autoSpaceDE w:val="0"/>
        <w:spacing w:line="276" w:lineRule="auto"/>
        <w:ind w:right="72"/>
        <w:rPr>
          <w:lang w:eastAsia="ar-SA"/>
        </w:rPr>
      </w:pPr>
      <w:r w:rsidRPr="00D07A4D">
        <w:t>se sídlem:</w:t>
      </w:r>
      <w:r w:rsidRPr="00D07A4D">
        <w:tab/>
        <w:t>…………………………………….</w:t>
      </w:r>
    </w:p>
    <w:p w14:paraId="05AA2735" w14:textId="77777777" w:rsidR="00C9393E" w:rsidRPr="00D07A4D" w:rsidRDefault="00C9393E" w:rsidP="00C9393E">
      <w:pPr>
        <w:widowControl w:val="0"/>
        <w:shd w:val="clear" w:color="auto" w:fill="FFFFFF"/>
        <w:tabs>
          <w:tab w:val="left" w:pos="3544"/>
        </w:tabs>
        <w:suppressAutoHyphens/>
        <w:autoSpaceDE w:val="0"/>
        <w:spacing w:line="276" w:lineRule="auto"/>
        <w:ind w:right="72"/>
        <w:rPr>
          <w:lang w:eastAsia="ar-SA"/>
        </w:rPr>
      </w:pPr>
      <w:r w:rsidRPr="00D07A4D">
        <w:t>bankovní spojení:</w:t>
      </w:r>
      <w:r w:rsidRPr="00D07A4D">
        <w:tab/>
        <w:t>…………………………………….</w:t>
      </w:r>
    </w:p>
    <w:p w14:paraId="6BAEDF50" w14:textId="77777777" w:rsidR="00C9393E" w:rsidRPr="00D07A4D" w:rsidRDefault="00C9393E" w:rsidP="00C9393E">
      <w:pPr>
        <w:widowControl w:val="0"/>
        <w:shd w:val="clear" w:color="auto" w:fill="FFFFFF"/>
        <w:tabs>
          <w:tab w:val="left" w:pos="3544"/>
        </w:tabs>
        <w:suppressAutoHyphens/>
        <w:autoSpaceDE w:val="0"/>
        <w:spacing w:line="276" w:lineRule="auto"/>
        <w:ind w:right="72"/>
        <w:rPr>
          <w:lang w:eastAsia="ar-SA"/>
        </w:rPr>
      </w:pPr>
      <w:r w:rsidRPr="00D07A4D">
        <w:t>číslo účtu:</w:t>
      </w:r>
      <w:r w:rsidRPr="00D07A4D">
        <w:tab/>
        <w:t>…………………………………….</w:t>
      </w:r>
    </w:p>
    <w:p w14:paraId="2EB9EFB5" w14:textId="77777777" w:rsidR="00C9393E" w:rsidRPr="00D07A4D" w:rsidRDefault="00C9393E" w:rsidP="00C9393E">
      <w:pPr>
        <w:widowControl w:val="0"/>
        <w:shd w:val="clear" w:color="auto" w:fill="FFFFFF"/>
        <w:tabs>
          <w:tab w:val="left" w:pos="3544"/>
        </w:tabs>
        <w:suppressAutoHyphens/>
        <w:autoSpaceDE w:val="0"/>
        <w:spacing w:line="276" w:lineRule="auto"/>
        <w:ind w:right="72"/>
      </w:pPr>
      <w:r w:rsidRPr="00D07A4D">
        <w:t xml:space="preserve">IČ: </w:t>
      </w:r>
      <w:r w:rsidRPr="00D07A4D">
        <w:tab/>
        <w:t>…………………………………….</w:t>
      </w:r>
    </w:p>
    <w:p w14:paraId="2E2DBF1B" w14:textId="77777777" w:rsidR="00C9393E" w:rsidRPr="00D07A4D" w:rsidRDefault="00C9393E" w:rsidP="00C9393E">
      <w:pPr>
        <w:widowControl w:val="0"/>
        <w:shd w:val="clear" w:color="auto" w:fill="FFFFFF"/>
        <w:tabs>
          <w:tab w:val="left" w:pos="3544"/>
        </w:tabs>
        <w:suppressAutoHyphens/>
        <w:autoSpaceDE w:val="0"/>
        <w:spacing w:line="276" w:lineRule="auto"/>
        <w:ind w:right="72"/>
        <w:rPr>
          <w:lang w:eastAsia="ar-SA"/>
        </w:rPr>
      </w:pPr>
      <w:r w:rsidRPr="00D07A4D">
        <w:t>DIČ:</w:t>
      </w:r>
      <w:r w:rsidRPr="00D07A4D">
        <w:tab/>
        <w:t>…………………………………….</w:t>
      </w:r>
    </w:p>
    <w:p w14:paraId="2C094C2C" w14:textId="77777777" w:rsidR="00C9393E" w:rsidRPr="00D07A4D" w:rsidRDefault="00C9393E" w:rsidP="00C9393E">
      <w:pPr>
        <w:widowControl w:val="0"/>
        <w:shd w:val="clear" w:color="auto" w:fill="FFFFFF"/>
        <w:tabs>
          <w:tab w:val="left" w:pos="3533"/>
        </w:tabs>
        <w:suppressAutoHyphens/>
        <w:autoSpaceDE w:val="0"/>
        <w:spacing w:line="276" w:lineRule="auto"/>
        <w:ind w:right="72"/>
      </w:pPr>
      <w:r w:rsidRPr="00D07A4D">
        <w:t>zastoupený ve věcech smluvních:</w:t>
      </w:r>
      <w:r w:rsidRPr="00D07A4D">
        <w:tab/>
        <w:t>…………………………………….</w:t>
      </w:r>
    </w:p>
    <w:p w14:paraId="7BBBF3E5" w14:textId="77777777" w:rsidR="00C9393E" w:rsidRPr="00D16584" w:rsidRDefault="00C9393E" w:rsidP="00C9393E">
      <w:pPr>
        <w:widowControl w:val="0"/>
        <w:shd w:val="clear" w:color="auto" w:fill="FFFFFF"/>
        <w:tabs>
          <w:tab w:val="left" w:pos="3533"/>
        </w:tabs>
        <w:suppressAutoHyphens/>
        <w:autoSpaceDE w:val="0"/>
        <w:spacing w:line="276" w:lineRule="auto"/>
        <w:ind w:right="72"/>
      </w:pPr>
      <w:r w:rsidRPr="00D07A4D">
        <w:t xml:space="preserve">zastoupený ve věcech technických: </w:t>
      </w:r>
      <w:r w:rsidRPr="00D07A4D">
        <w:tab/>
        <w:t>…………………………………….</w:t>
      </w:r>
    </w:p>
    <w:p w14:paraId="74889611" w14:textId="77777777" w:rsidR="00C9393E" w:rsidRPr="00D16584" w:rsidRDefault="00C9393E" w:rsidP="00C9393E">
      <w:pPr>
        <w:widowControl w:val="0"/>
        <w:shd w:val="clear" w:color="auto" w:fill="FFFFFF"/>
        <w:tabs>
          <w:tab w:val="left" w:pos="3533"/>
        </w:tabs>
        <w:suppressAutoHyphens/>
        <w:autoSpaceDE w:val="0"/>
        <w:spacing w:line="276" w:lineRule="auto"/>
        <w:ind w:right="72"/>
      </w:pPr>
    </w:p>
    <w:p w14:paraId="36F21060" w14:textId="77777777" w:rsidR="00C9393E" w:rsidRPr="00D16584" w:rsidRDefault="00C9393E" w:rsidP="00C9393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D16584">
        <w:rPr>
          <w:rFonts w:ascii="Times New Roman" w:hAnsi="Times New Roman" w:cs="Times New Roman"/>
          <w:color w:val="auto"/>
          <w:sz w:val="24"/>
          <w:szCs w:val="24"/>
          <w:lang w:val="cs-CZ"/>
        </w:rPr>
        <w:t>(dále jen „zhotovitel“)</w:t>
      </w:r>
    </w:p>
    <w:p w14:paraId="7F6AF2A3" w14:textId="77777777" w:rsidR="00C9393E" w:rsidRPr="00D16584" w:rsidRDefault="00C9393E" w:rsidP="00C9393E">
      <w:pPr>
        <w:widowControl w:val="0"/>
        <w:autoSpaceDE w:val="0"/>
        <w:autoSpaceDN w:val="0"/>
        <w:adjustRightInd w:val="0"/>
        <w:spacing w:line="276" w:lineRule="auto"/>
        <w:jc w:val="center"/>
        <w:rPr>
          <w:b/>
          <w:bCs/>
        </w:rPr>
      </w:pPr>
    </w:p>
    <w:p w14:paraId="44EB4728" w14:textId="77777777" w:rsidR="00C9393E" w:rsidRPr="00D16584" w:rsidRDefault="00C9393E" w:rsidP="00C9393E">
      <w:pPr>
        <w:widowControl w:val="0"/>
        <w:autoSpaceDE w:val="0"/>
        <w:autoSpaceDN w:val="0"/>
        <w:adjustRightInd w:val="0"/>
        <w:spacing w:line="276" w:lineRule="auto"/>
        <w:jc w:val="center"/>
        <w:rPr>
          <w:b/>
          <w:bCs/>
        </w:rPr>
      </w:pPr>
      <w:r w:rsidRPr="00D16584">
        <w:rPr>
          <w:b/>
          <w:bCs/>
        </w:rPr>
        <w:t>Preambule</w:t>
      </w:r>
    </w:p>
    <w:p w14:paraId="08512C5B" w14:textId="2998D243" w:rsidR="00C9393E" w:rsidRPr="00D16584" w:rsidRDefault="00C9393E" w:rsidP="00D23A55">
      <w:r w:rsidRPr="00D16584">
        <w:t>Zhotovitel uzavírá tuto smlouvu se zhotovitelem</w:t>
      </w:r>
      <w:r w:rsidRPr="00D16584">
        <w:rPr>
          <w:color w:val="FF0000"/>
        </w:rPr>
        <w:t xml:space="preserve"> </w:t>
      </w:r>
      <w:r w:rsidRPr="00D16584">
        <w:t>jako vybraným uchazečem v</w:t>
      </w:r>
      <w:r>
        <w:t xml:space="preserve">e výběrovém </w:t>
      </w:r>
      <w:r w:rsidRPr="00D16584">
        <w:t>řízení na zakázku malého rozsahu s názvem</w:t>
      </w:r>
      <w:r w:rsidRPr="00D23A55">
        <w:t xml:space="preserve">: </w:t>
      </w:r>
      <w:bookmarkStart w:id="1" w:name="_Hlk67643036"/>
      <w:bookmarkStart w:id="2" w:name="_Hlk67643037"/>
      <w:bookmarkStart w:id="3" w:name="_Hlk67643061"/>
      <w:bookmarkStart w:id="4" w:name="_Hlk67643062"/>
      <w:bookmarkStart w:id="5" w:name="_Hlk67644247"/>
      <w:bookmarkStart w:id="6" w:name="_Hlk67644248"/>
      <w:bookmarkStart w:id="7" w:name="_Hlk67644275"/>
      <w:bookmarkStart w:id="8" w:name="_Hlk67644276"/>
      <w:bookmarkStart w:id="9" w:name="_Hlk67645488"/>
      <w:bookmarkStart w:id="10" w:name="_Hlk67645489"/>
      <w:r w:rsidR="00D23A55" w:rsidRPr="00D23A55">
        <w:rPr>
          <w:rFonts w:ascii="Calibri" w:hAnsi="Calibri" w:cs="Calibri"/>
          <w:b/>
        </w:rPr>
        <w:t xml:space="preserve">„Automatická </w:t>
      </w:r>
      <w:r w:rsidR="00D23A55" w:rsidRPr="00D23A55">
        <w:rPr>
          <w:rFonts w:ascii="Calibri" w:hAnsi="Calibri" w:cs="Calibri"/>
          <w:b/>
          <w:bCs/>
        </w:rPr>
        <w:t>závlaha fotbalového travnatého hřiště vč. retenční nádrže, ul. 5. května 3036, Česká Lípa“</w:t>
      </w:r>
      <w:bookmarkEnd w:id="1"/>
      <w:bookmarkEnd w:id="2"/>
      <w:bookmarkEnd w:id="3"/>
      <w:bookmarkEnd w:id="4"/>
      <w:bookmarkEnd w:id="5"/>
      <w:bookmarkEnd w:id="6"/>
      <w:bookmarkEnd w:id="7"/>
      <w:bookmarkEnd w:id="8"/>
      <w:bookmarkEnd w:id="9"/>
      <w:bookmarkEnd w:id="10"/>
      <w:r w:rsidR="00D23A55">
        <w:rPr>
          <w:rFonts w:ascii="Calibri" w:hAnsi="Calibri" w:cs="Calibri"/>
          <w:b/>
          <w:bCs/>
        </w:rPr>
        <w:t xml:space="preserve"> </w:t>
      </w:r>
      <w:r w:rsidRPr="00D16584">
        <w:t>(dále jen „</w:t>
      </w:r>
      <w:r>
        <w:t xml:space="preserve">výběrové </w:t>
      </w:r>
      <w:r w:rsidRPr="00D16584">
        <w:t>řízení</w:t>
      </w:r>
      <w:r>
        <w:t xml:space="preserve">). </w:t>
      </w:r>
      <w:r w:rsidRPr="00D16584">
        <w:t>Všechny podmínky uvedené v</w:t>
      </w:r>
      <w:r>
        <w:t xml:space="preserve">e výběrovém </w:t>
      </w:r>
      <w:r w:rsidRPr="00D16584">
        <w:t>řízení této zakázky jakož i v nabídce uchazeče jsou platné pro plnění zakázky</w:t>
      </w:r>
      <w:r w:rsidR="000A2423">
        <w:t>,</w:t>
      </w:r>
      <w:r w:rsidRPr="00D16584">
        <w:t xml:space="preserve"> i když nejsou výslovně uvedeny v této smlouvě.</w:t>
      </w:r>
    </w:p>
    <w:p w14:paraId="2D1F6079" w14:textId="77777777" w:rsidR="00C9393E" w:rsidRPr="00D16584" w:rsidRDefault="00C9393E" w:rsidP="00C9393E">
      <w:pPr>
        <w:widowControl w:val="0"/>
        <w:autoSpaceDE w:val="0"/>
        <w:autoSpaceDN w:val="0"/>
        <w:adjustRightInd w:val="0"/>
        <w:spacing w:line="276" w:lineRule="auto"/>
        <w:jc w:val="both"/>
      </w:pPr>
    </w:p>
    <w:p w14:paraId="27C4CB63" w14:textId="77777777" w:rsidR="00C9393E" w:rsidRPr="00D16584" w:rsidRDefault="00C9393E" w:rsidP="00C9393E">
      <w:pPr>
        <w:widowControl w:val="0"/>
        <w:autoSpaceDE w:val="0"/>
        <w:autoSpaceDN w:val="0"/>
        <w:adjustRightInd w:val="0"/>
        <w:spacing w:line="276" w:lineRule="auto"/>
        <w:jc w:val="both"/>
      </w:pPr>
      <w:r w:rsidRPr="00D16584">
        <w:t>Zhotovitel prohlašuje, že má k plnění předmětu této smlouvy všechna potřebná živnostenská a jiná oprávnění a je schopen vyhovět v plném rozsahu požadavkům objednatele.</w:t>
      </w:r>
    </w:p>
    <w:p w14:paraId="43BB6F1B" w14:textId="77777777" w:rsidR="00C9393E" w:rsidRPr="00D16584" w:rsidRDefault="00C9393E" w:rsidP="00C9393E">
      <w:pPr>
        <w:pStyle w:val="rove1-slolnku"/>
        <w:spacing w:line="276" w:lineRule="auto"/>
        <w:rPr>
          <w:rFonts w:ascii="Times New Roman" w:hAnsi="Times New Roman"/>
          <w:b/>
          <w:sz w:val="24"/>
          <w:szCs w:val="24"/>
        </w:rPr>
      </w:pPr>
      <w:bookmarkStart w:id="11" w:name="_Ref374530598"/>
    </w:p>
    <w:bookmarkEnd w:id="11"/>
    <w:p w14:paraId="08A225FF" w14:textId="77777777" w:rsidR="00C9393E" w:rsidRPr="00D16584" w:rsidRDefault="00C9393E" w:rsidP="00C9393E">
      <w:pPr>
        <w:pStyle w:val="rove1-nzevlnku"/>
        <w:spacing w:line="276" w:lineRule="auto"/>
        <w:rPr>
          <w:rFonts w:ascii="Times New Roman" w:hAnsi="Times New Roman" w:cs="Times New Roman"/>
          <w:sz w:val="24"/>
          <w:szCs w:val="24"/>
        </w:rPr>
      </w:pPr>
      <w:r w:rsidRPr="00D16584">
        <w:rPr>
          <w:rFonts w:ascii="Times New Roman" w:hAnsi="Times New Roman" w:cs="Times New Roman"/>
          <w:sz w:val="24"/>
          <w:szCs w:val="24"/>
        </w:rPr>
        <w:t>Úvodní ustanovení</w:t>
      </w:r>
    </w:p>
    <w:p w14:paraId="4F984A2E" w14:textId="77777777" w:rsidR="00C9393E" w:rsidRPr="00D16584" w:rsidRDefault="00C9393E" w:rsidP="00C9393E">
      <w:pPr>
        <w:pStyle w:val="rove2-slovantext"/>
        <w:spacing w:line="276" w:lineRule="auto"/>
        <w:rPr>
          <w:rFonts w:ascii="Times New Roman" w:hAnsi="Times New Roman"/>
          <w:sz w:val="24"/>
          <w:lang w:eastAsia="ar-SA"/>
        </w:rPr>
      </w:pPr>
      <w:r w:rsidRPr="00D16584">
        <w:rPr>
          <w:rFonts w:ascii="Times New Roman" w:hAnsi="Times New Roman"/>
          <w:sz w:val="24"/>
        </w:rPr>
        <w:t>Zhotovitel</w:t>
      </w:r>
      <w:r w:rsidRPr="00D16584">
        <w:rPr>
          <w:rFonts w:ascii="Times New Roman" w:hAnsi="Times New Roman"/>
          <w:sz w:val="24"/>
          <w:lang w:eastAsia="ar-SA"/>
        </w:rPr>
        <w:t xml:space="preserve"> se zavazuje pro objednatele na svůj náklad a nebezpečí a za podmínek dále uvedených v této smlouvě řádně provést pro objednatele dílo podle této smlouvy a v souladu s dokumenty, které tvoří přílohy této smlouvy. Objednatel se zavazuje řádně provedené dílo převzít a zaplatit zhotoviteli cenu díla sjednanou v této smlouvě.</w:t>
      </w:r>
    </w:p>
    <w:p w14:paraId="19D90E38" w14:textId="77777777" w:rsidR="00C9393E" w:rsidRPr="00D16584" w:rsidRDefault="00C9393E" w:rsidP="00C9393E">
      <w:pPr>
        <w:pStyle w:val="rove1-slolnku"/>
        <w:tabs>
          <w:tab w:val="left" w:pos="993"/>
        </w:tabs>
        <w:spacing w:line="276" w:lineRule="auto"/>
        <w:rPr>
          <w:rFonts w:ascii="Times New Roman" w:hAnsi="Times New Roman"/>
          <w:b/>
          <w:sz w:val="24"/>
          <w:szCs w:val="24"/>
        </w:rPr>
      </w:pPr>
      <w:bookmarkStart w:id="12" w:name="_Ref374529472"/>
    </w:p>
    <w:bookmarkEnd w:id="12"/>
    <w:p w14:paraId="37033AC8"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Předmět díla</w:t>
      </w:r>
    </w:p>
    <w:p w14:paraId="4566170A" w14:textId="5B926E9D" w:rsidR="008C6794" w:rsidRPr="008C6794" w:rsidRDefault="00C9393E" w:rsidP="008C6794">
      <w:pPr>
        <w:pStyle w:val="rove2-slovantext"/>
        <w:spacing w:line="276" w:lineRule="auto"/>
        <w:rPr>
          <w:rFonts w:ascii="Times New Roman" w:hAnsi="Times New Roman"/>
          <w:sz w:val="24"/>
        </w:rPr>
      </w:pPr>
      <w:r w:rsidRPr="008C6794">
        <w:rPr>
          <w:rFonts w:ascii="Times New Roman" w:hAnsi="Times New Roman"/>
          <w:sz w:val="24"/>
        </w:rPr>
        <w:t>Předmětem této smlouvy je dodávka a montáž automatické závlahy fotbalového hřiště v poměru 8</w:t>
      </w:r>
      <w:r w:rsidR="00D07A4D" w:rsidRPr="008C6794">
        <w:rPr>
          <w:rFonts w:ascii="Times New Roman" w:hAnsi="Times New Roman"/>
          <w:sz w:val="24"/>
        </w:rPr>
        <w:t>x</w:t>
      </w:r>
      <w:r w:rsidRPr="008C6794">
        <w:rPr>
          <w:rFonts w:ascii="Times New Roman" w:hAnsi="Times New Roman"/>
          <w:sz w:val="24"/>
        </w:rPr>
        <w:t>16 tak, aby byla realizována celoplošná zálivka. Automatické ve smyslu časovače s možností nastavení času a doby zálivky. Součástí předmětu je i dodávka a montáž zásobníku vody</w:t>
      </w:r>
      <w:r w:rsidR="008C6794" w:rsidRPr="008C6794">
        <w:rPr>
          <w:rFonts w:ascii="Times New Roman" w:hAnsi="Times New Roman"/>
          <w:sz w:val="24"/>
        </w:rPr>
        <w:t xml:space="preserve"> o objemu</w:t>
      </w:r>
      <w:r w:rsidR="00B63DA5" w:rsidRPr="008C6794">
        <w:rPr>
          <w:rFonts w:ascii="Times New Roman" w:hAnsi="Times New Roman"/>
          <w:sz w:val="24"/>
        </w:rPr>
        <w:t xml:space="preserve"> nejméně 30m</w:t>
      </w:r>
      <w:r w:rsidR="008C6794" w:rsidRPr="008C6794">
        <w:rPr>
          <w:rFonts w:ascii="Times New Roman" w:hAnsi="Times New Roman"/>
          <w:sz w:val="24"/>
          <w:vertAlign w:val="superscript"/>
        </w:rPr>
        <w:t>3</w:t>
      </w:r>
      <w:r w:rsidRPr="008C6794">
        <w:rPr>
          <w:rFonts w:ascii="Times New Roman" w:hAnsi="Times New Roman"/>
          <w:sz w:val="24"/>
        </w:rPr>
        <w:t xml:space="preserve"> s následujícím napojením na stávající vrt, a to v souladu Projektovou dokumentací, která tvoří oddělitelnou přílohu č. </w:t>
      </w:r>
      <w:r w:rsidR="00111BD9" w:rsidRPr="008C6794">
        <w:rPr>
          <w:rFonts w:ascii="Times New Roman" w:hAnsi="Times New Roman"/>
          <w:sz w:val="24"/>
        </w:rPr>
        <w:t>2</w:t>
      </w:r>
      <w:r w:rsidRPr="008C6794">
        <w:rPr>
          <w:rFonts w:ascii="Times New Roman" w:hAnsi="Times New Roman"/>
          <w:sz w:val="24"/>
        </w:rPr>
        <w:t xml:space="preserve"> této smlouvy. </w:t>
      </w:r>
    </w:p>
    <w:p w14:paraId="2F6B1FD8"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 xml:space="preserve">Součástí díla je úplné a bezvadné kompletní provedení všech stavebních a montážních prací a konstrukcí včetně dodávek potřebných materiálů, zařízení nezbytných pro řádné dokončení provozuschopného díla a dále provedení všech činností souvisejících s dodávkou stavebních a montážních prací a konstrukcí, jejichž provedení je pro řádné dokončení díla nezbytné (např. zařízení staveniště, bezpečnostní opatření apod.). </w:t>
      </w:r>
    </w:p>
    <w:p w14:paraId="3BB163C8" w14:textId="77777777" w:rsidR="00C9393E" w:rsidRPr="00D16584" w:rsidRDefault="00C9393E" w:rsidP="00C9393E">
      <w:pPr>
        <w:pStyle w:val="rove2-slovantext"/>
        <w:spacing w:after="0" w:line="276" w:lineRule="auto"/>
        <w:rPr>
          <w:rFonts w:ascii="Times New Roman" w:hAnsi="Times New Roman"/>
          <w:sz w:val="24"/>
          <w:lang w:eastAsia="ar-SA"/>
        </w:rPr>
      </w:pPr>
      <w:r w:rsidRPr="00D16584">
        <w:rPr>
          <w:rFonts w:ascii="Times New Roman" w:hAnsi="Times New Roman"/>
          <w:sz w:val="24"/>
          <w:lang w:eastAsia="ar-SA"/>
        </w:rPr>
        <w:t>Činnosti související s realizací stavebních prací:</w:t>
      </w:r>
    </w:p>
    <w:p w14:paraId="1F4DBFFB" w14:textId="589A8832" w:rsidR="00C9393E" w:rsidRPr="00D16584" w:rsidRDefault="00C9393E" w:rsidP="00C9393E">
      <w:pPr>
        <w:pStyle w:val="rove2-text"/>
        <w:spacing w:before="40" w:after="0" w:line="276" w:lineRule="auto"/>
        <w:rPr>
          <w:rFonts w:ascii="Times New Roman" w:hAnsi="Times New Roman"/>
          <w:sz w:val="24"/>
          <w:szCs w:val="24"/>
          <w:lang w:eastAsia="ar-SA"/>
        </w:rPr>
      </w:pPr>
      <w:r w:rsidRPr="00D16584">
        <w:rPr>
          <w:rFonts w:ascii="Times New Roman" w:hAnsi="Times New Roman"/>
          <w:sz w:val="24"/>
          <w:szCs w:val="24"/>
          <w:lang w:eastAsia="ar-SA"/>
        </w:rPr>
        <w:t xml:space="preserve">Zhotovitel je povinen v rámci plnění předmětu díla zajistit veškeré níže uvedené další činnosti související s realizací stavebních prací, které jsou zahrnuty v ceně díla dle čl. </w:t>
      </w:r>
      <w:r>
        <w:fldChar w:fldCharType="begin"/>
      </w:r>
      <w:r>
        <w:instrText xml:space="preserve"> REF _Ref374528434 \w \h  \* MERGEFORMAT </w:instrText>
      </w:r>
      <w:r>
        <w:fldChar w:fldCharType="separate"/>
      </w:r>
      <w:r w:rsidR="00D07A4D" w:rsidRPr="00D07A4D">
        <w:rPr>
          <w:rFonts w:ascii="Times New Roman" w:hAnsi="Times New Roman"/>
          <w:sz w:val="24"/>
          <w:szCs w:val="24"/>
          <w:lang w:eastAsia="ar-SA"/>
        </w:rPr>
        <w:t>V</w:t>
      </w:r>
      <w:r>
        <w:fldChar w:fldCharType="end"/>
      </w:r>
      <w:r w:rsidRPr="00D16584">
        <w:rPr>
          <w:rFonts w:ascii="Times New Roman" w:hAnsi="Times New Roman"/>
          <w:sz w:val="24"/>
          <w:szCs w:val="24"/>
          <w:lang w:eastAsia="ar-SA"/>
        </w:rPr>
        <w:t>. této smlouvy, a to zejména:</w:t>
      </w:r>
    </w:p>
    <w:p w14:paraId="04CACF3D" w14:textId="77777777" w:rsidR="00C9393E" w:rsidRPr="00D16584" w:rsidRDefault="00C9393E" w:rsidP="00C9393E">
      <w:pPr>
        <w:pStyle w:val="rove3-odrkovtext"/>
        <w:spacing w:before="40" w:after="0" w:line="276" w:lineRule="auto"/>
        <w:rPr>
          <w:rFonts w:ascii="Times New Roman" w:hAnsi="Times New Roman"/>
          <w:sz w:val="24"/>
          <w:szCs w:val="24"/>
        </w:rPr>
      </w:pPr>
      <w:r w:rsidRPr="00D16584">
        <w:rPr>
          <w:rFonts w:ascii="Times New Roman" w:hAnsi="Times New Roman"/>
          <w:sz w:val="24"/>
          <w:szCs w:val="24"/>
        </w:rPr>
        <w:t>zajistit a provést všechna opatření organizačního a stavebně technologického charakteru k řádnému provedení předmětu díla;</w:t>
      </w:r>
    </w:p>
    <w:p w14:paraId="737CFC79" w14:textId="77777777" w:rsidR="00C9393E" w:rsidRPr="00D16584" w:rsidRDefault="00C9393E" w:rsidP="00C9393E">
      <w:pPr>
        <w:pStyle w:val="rove3-odrkovtext"/>
        <w:spacing w:line="276" w:lineRule="auto"/>
        <w:rPr>
          <w:rFonts w:ascii="Times New Roman" w:hAnsi="Times New Roman"/>
          <w:sz w:val="24"/>
          <w:szCs w:val="24"/>
        </w:rPr>
      </w:pPr>
      <w:r w:rsidRPr="00D16584">
        <w:rPr>
          <w:rFonts w:ascii="Times New Roman" w:hAnsi="Times New Roman"/>
          <w:sz w:val="24"/>
          <w:szCs w:val="24"/>
        </w:rPr>
        <w:t xml:space="preserve">zajistit po celou dobu realizace stavby funkci odpovědného stavbyvedoucího dle </w:t>
      </w:r>
      <w:proofErr w:type="spellStart"/>
      <w:r w:rsidRPr="00D16584">
        <w:rPr>
          <w:rFonts w:ascii="Times New Roman" w:hAnsi="Times New Roman"/>
          <w:sz w:val="24"/>
          <w:szCs w:val="24"/>
        </w:rPr>
        <w:t>ust</w:t>
      </w:r>
      <w:proofErr w:type="spellEnd"/>
      <w:r w:rsidRPr="00D16584">
        <w:rPr>
          <w:rFonts w:ascii="Times New Roman" w:hAnsi="Times New Roman"/>
          <w:sz w:val="24"/>
          <w:szCs w:val="24"/>
        </w:rPr>
        <w:t>. § 153 zákona č. 183/2006 Sb., o územním plánování a stavebním řádu (stavební zákon). Stavbyvedoucím tak může být pouze fyzická osoba, která získala oprávnění k své činnosti podle zvláštního právního předpisu, tedy výhradně osoba autorizovaná;</w:t>
      </w:r>
    </w:p>
    <w:p w14:paraId="1CEE9955" w14:textId="77777777" w:rsidR="00C9393E" w:rsidRPr="00D16584" w:rsidRDefault="00C9393E" w:rsidP="00C9393E">
      <w:pPr>
        <w:pStyle w:val="rove3-odrkovtext"/>
        <w:spacing w:line="276" w:lineRule="auto"/>
        <w:rPr>
          <w:rFonts w:ascii="Times New Roman" w:hAnsi="Times New Roman"/>
          <w:sz w:val="24"/>
          <w:szCs w:val="24"/>
        </w:rPr>
      </w:pPr>
      <w:r w:rsidRPr="00D16584">
        <w:rPr>
          <w:rFonts w:ascii="Times New Roman" w:hAnsi="Times New Roman"/>
          <w:sz w:val="24"/>
          <w:szCs w:val="24"/>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087D1099"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zařízení staveniště a jeho provoz v souladu s platnými právními předpisy;</w:t>
      </w:r>
    </w:p>
    <w:p w14:paraId="40F27255"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zabezpečit souhlas (rozhodnutí) ke zvláštnímu užívání veřejného prostranství a komunikací dle zvláštních právních předpisů;</w:t>
      </w:r>
    </w:p>
    <w:p w14:paraId="3018FBEC"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 xml:space="preserve">zajistit případné přechodné dopravní značení dle zvláštních právních předpisů  </w:t>
      </w:r>
    </w:p>
    <w:p w14:paraId="49856CCB"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úklid stavby a odstranit zařízení staveniště ke dni předání a převzetí díla objednatelem;</w:t>
      </w:r>
    </w:p>
    <w:p w14:paraId="1EAB7C58"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čistotu v místě realizace předmětu plnění a v jeho okolí;</w:t>
      </w:r>
    </w:p>
    <w:p w14:paraId="33CDF238"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bezpečnou manipulaci s odpady;</w:t>
      </w:r>
    </w:p>
    <w:p w14:paraId="7ED2154C"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odvoz, uložení a likvidaci odpadů v souladu s příslušnými právními předpisy;</w:t>
      </w:r>
    </w:p>
    <w:p w14:paraId="5C880556"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zhotovení průběžné fotodokumentace provádění díla – zhotovitel zajistí a předá objednateli průběžnou fotodokumentaci realizace díla v 1x digitálním vyhotovení;</w:t>
      </w:r>
    </w:p>
    <w:p w14:paraId="6941907A"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přijmout veškerá opatření k zajištění bezpečnosti lidí a majetku, požární ochrany a ochrany životního prostředí;</w:t>
      </w:r>
    </w:p>
    <w:p w14:paraId="1350892A"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14:paraId="13AAD8DE" w14:textId="77777777" w:rsidR="00C9393E" w:rsidRPr="00D16584" w:rsidRDefault="00C9393E" w:rsidP="00C9393E">
      <w:pPr>
        <w:pStyle w:val="rove3-odrkovtext"/>
        <w:spacing w:before="120" w:after="0" w:line="276" w:lineRule="auto"/>
        <w:rPr>
          <w:rFonts w:ascii="Times New Roman" w:hAnsi="Times New Roman"/>
          <w:sz w:val="24"/>
          <w:szCs w:val="24"/>
        </w:rPr>
      </w:pPr>
      <w:r w:rsidRPr="00D16584">
        <w:rPr>
          <w:rFonts w:ascii="Times New Roman" w:hAnsi="Times New Roman"/>
          <w:sz w:val="24"/>
          <w:szCs w:val="24"/>
        </w:rPr>
        <w:lastRenderedPageBreak/>
        <w:t xml:space="preserve">zpracovat či jinak zajistit zkušební protokoly, revizní zprávy, atesty, prohlášení o shodě a jiné doklady dle zákona č. 22/1997 Sb., o technických požadavcích na výrobky, ve znění pozdějších předpisů, a tyto doklady předat objednateli. </w:t>
      </w:r>
    </w:p>
    <w:p w14:paraId="1C4E7080" w14:textId="77777777" w:rsidR="00C9393E" w:rsidRPr="00126FAF" w:rsidRDefault="00C9393E" w:rsidP="00C9393E">
      <w:pPr>
        <w:pStyle w:val="rove2-slovantext"/>
        <w:spacing w:line="276" w:lineRule="auto"/>
        <w:rPr>
          <w:rFonts w:ascii="Times New Roman" w:hAnsi="Times New Roman"/>
          <w:bCs/>
          <w:sz w:val="24"/>
        </w:rPr>
      </w:pPr>
      <w:r w:rsidRPr="00D16584">
        <w:rPr>
          <w:rFonts w:ascii="Times New Roman" w:hAnsi="Times New Roman"/>
          <w:sz w:val="24"/>
        </w:rPr>
        <w:t xml:space="preserve">Předmětem plnění </w:t>
      </w:r>
      <w:r>
        <w:rPr>
          <w:rFonts w:ascii="Times New Roman" w:hAnsi="Times New Roman"/>
          <w:sz w:val="24"/>
        </w:rPr>
        <w:t xml:space="preserve">této smlouvy </w:t>
      </w:r>
      <w:r w:rsidRPr="00D16584">
        <w:rPr>
          <w:rFonts w:ascii="Times New Roman" w:hAnsi="Times New Roman"/>
          <w:sz w:val="24"/>
        </w:rPr>
        <w:t>je také vyhotovení dokumentace skutečného provedení díla (</w:t>
      </w:r>
      <w:r>
        <w:rPr>
          <w:rFonts w:ascii="Times New Roman" w:hAnsi="Times New Roman"/>
          <w:sz w:val="24"/>
        </w:rPr>
        <w:t>S</w:t>
      </w:r>
      <w:r w:rsidRPr="00D16584">
        <w:rPr>
          <w:rFonts w:ascii="Times New Roman" w:hAnsi="Times New Roman"/>
          <w:sz w:val="24"/>
        </w:rPr>
        <w:t>tavby</w:t>
      </w:r>
      <w:r w:rsidRPr="00DA4364">
        <w:rPr>
          <w:rFonts w:ascii="Times New Roman" w:hAnsi="Times New Roman"/>
          <w:sz w:val="24"/>
        </w:rPr>
        <w:t>) ve 4 vyhotoveních v listinné podobě a ve 2 vyhotoveních v elektronické verzi na CD/DVD. Zhotovitel</w:t>
      </w:r>
      <w:r w:rsidRPr="00D16584">
        <w:rPr>
          <w:rFonts w:ascii="Times New Roman" w:hAnsi="Times New Roman"/>
          <w:sz w:val="24"/>
        </w:rPr>
        <w:t xml:space="preserve"> je povinen zpracovat projektovou dokumentaci skutečného provedení Stavby tak, aby byla po obsahové a formální stránce v souladu zejména s vyhláškou č. 499/2006 Sb., o dokumentaci staveb, ve znění pozdějších předpisů.</w:t>
      </w:r>
    </w:p>
    <w:p w14:paraId="0847AC30"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 xml:space="preserve">Zhotovitel se s projektovou dokumentací řádně </w:t>
      </w:r>
      <w:r w:rsidRPr="00D16584">
        <w:rPr>
          <w:rFonts w:ascii="Times New Roman" w:hAnsi="Times New Roman"/>
          <w:sz w:val="24"/>
          <w:lang w:eastAsia="ar-SA"/>
        </w:rPr>
        <w:t xml:space="preserve">seznámil, obdržel a převzal ji v potřebném počtu výtisků před podpisem smlouvy a proti jejímu obsahu a formě zhotovitel nevznáší žádné námitky. </w:t>
      </w:r>
      <w:r w:rsidRPr="00D16584">
        <w:rPr>
          <w:rFonts w:ascii="Times New Roman" w:eastAsiaTheme="minorHAnsi" w:hAnsi="Times New Roman"/>
          <w:sz w:val="24"/>
          <w:lang w:eastAsia="en-US"/>
        </w:rPr>
        <w:t xml:space="preserve">Objednatel za správnost a úplnost předané příslušné dokumentace.           </w:t>
      </w:r>
    </w:p>
    <w:p w14:paraId="2604C5D8" w14:textId="77777777" w:rsidR="00C9393E" w:rsidRPr="00D16584" w:rsidRDefault="00C9393E" w:rsidP="00C9393E">
      <w:pPr>
        <w:pStyle w:val="rove1-slolnku"/>
        <w:spacing w:line="276" w:lineRule="auto"/>
        <w:rPr>
          <w:rFonts w:ascii="Times New Roman" w:hAnsi="Times New Roman"/>
          <w:sz w:val="24"/>
          <w:szCs w:val="24"/>
        </w:rPr>
      </w:pPr>
    </w:p>
    <w:p w14:paraId="2026A438"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Místo plnění </w:t>
      </w:r>
    </w:p>
    <w:p w14:paraId="0576CD64" w14:textId="77777777" w:rsidR="00C9393E" w:rsidRPr="00D16584" w:rsidRDefault="00C9393E" w:rsidP="00C9393E">
      <w:pPr>
        <w:widowControl w:val="0"/>
        <w:tabs>
          <w:tab w:val="left" w:pos="993"/>
        </w:tabs>
        <w:autoSpaceDE w:val="0"/>
        <w:autoSpaceDN w:val="0"/>
        <w:adjustRightInd w:val="0"/>
        <w:spacing w:line="276" w:lineRule="auto"/>
        <w:jc w:val="center"/>
        <w:rPr>
          <w:b/>
        </w:rPr>
      </w:pPr>
    </w:p>
    <w:p w14:paraId="39B22F06" w14:textId="58830947" w:rsidR="00C9393E" w:rsidRPr="00EF0A76" w:rsidRDefault="00C9393E" w:rsidP="00C9393E">
      <w:r w:rsidRPr="00EF0A76">
        <w:t xml:space="preserve">Místem plnění </w:t>
      </w:r>
      <w:r w:rsidR="003701F8">
        <w:t xml:space="preserve">jsou </w:t>
      </w:r>
      <w:r w:rsidRPr="003018D8">
        <w:t xml:space="preserve">pozemky </w:t>
      </w:r>
      <w:proofErr w:type="spellStart"/>
      <w:r w:rsidRPr="003018D8">
        <w:t>parc.č</w:t>
      </w:r>
      <w:proofErr w:type="spellEnd"/>
      <w:r w:rsidRPr="003018D8">
        <w:t xml:space="preserve">. </w:t>
      </w:r>
      <w:r w:rsidR="000A2423" w:rsidRPr="00F85B4A">
        <w:rPr>
          <w:rFonts w:ascii="Calibri" w:hAnsi="Calibri" w:cs="Calibri"/>
        </w:rPr>
        <w:t xml:space="preserve">4762/1 </w:t>
      </w:r>
      <w:r w:rsidRPr="003018D8">
        <w:t>v </w:t>
      </w:r>
      <w:proofErr w:type="spellStart"/>
      <w:r w:rsidRPr="003018D8">
        <w:t>k.ú</w:t>
      </w:r>
      <w:proofErr w:type="spellEnd"/>
      <w:r w:rsidRPr="003018D8">
        <w:t xml:space="preserve">. </w:t>
      </w:r>
      <w:r w:rsidR="003701F8">
        <w:t>Česká Lípa.</w:t>
      </w:r>
    </w:p>
    <w:p w14:paraId="03C2CDC7" w14:textId="77777777" w:rsidR="00C9393E" w:rsidRPr="00D16584" w:rsidRDefault="00C9393E" w:rsidP="00C9393E">
      <w:pPr>
        <w:spacing w:line="276" w:lineRule="auto"/>
      </w:pPr>
    </w:p>
    <w:p w14:paraId="635D018A" w14:textId="77777777" w:rsidR="00C9393E" w:rsidRPr="00D16584" w:rsidRDefault="00C9393E" w:rsidP="00C9393E">
      <w:pPr>
        <w:pStyle w:val="rove1-slolnku"/>
        <w:spacing w:line="276" w:lineRule="auto"/>
        <w:rPr>
          <w:rFonts w:ascii="Times New Roman" w:hAnsi="Times New Roman"/>
          <w:sz w:val="24"/>
          <w:szCs w:val="24"/>
        </w:rPr>
      </w:pPr>
    </w:p>
    <w:p w14:paraId="0210F875" w14:textId="77777777" w:rsidR="00C9393E" w:rsidRPr="00D16584" w:rsidRDefault="00C9393E" w:rsidP="00C9393E">
      <w:pPr>
        <w:pStyle w:val="rove1-nzevlnku"/>
        <w:spacing w:line="276" w:lineRule="auto"/>
        <w:rPr>
          <w:rFonts w:ascii="Times New Roman" w:hAnsi="Times New Roman" w:cs="Times New Roman"/>
          <w:sz w:val="24"/>
          <w:szCs w:val="24"/>
        </w:rPr>
      </w:pPr>
      <w:r w:rsidRPr="00D16584">
        <w:rPr>
          <w:rFonts w:ascii="Times New Roman" w:hAnsi="Times New Roman" w:cs="Times New Roman"/>
          <w:sz w:val="24"/>
          <w:szCs w:val="24"/>
        </w:rPr>
        <w:t xml:space="preserve">Termíny plnění </w:t>
      </w:r>
    </w:p>
    <w:p w14:paraId="171BD614" w14:textId="210B301D" w:rsidR="000F46C8" w:rsidRPr="008C6794" w:rsidRDefault="00C9393E" w:rsidP="00C9393E">
      <w:pPr>
        <w:pStyle w:val="rove2-slovantext"/>
        <w:tabs>
          <w:tab w:val="left" w:pos="993"/>
        </w:tabs>
        <w:spacing w:line="276" w:lineRule="auto"/>
        <w:rPr>
          <w:rFonts w:ascii="Times New Roman" w:hAnsi="Times New Roman"/>
          <w:sz w:val="24"/>
        </w:rPr>
      </w:pPr>
      <w:bookmarkStart w:id="13" w:name="_Ref374531199"/>
      <w:r w:rsidRPr="008C6794">
        <w:rPr>
          <w:rFonts w:ascii="Times New Roman" w:hAnsi="Times New Roman"/>
          <w:sz w:val="24"/>
        </w:rPr>
        <w:t>Termín</w:t>
      </w:r>
      <w:r w:rsidR="000F46C8" w:rsidRPr="008C6794">
        <w:rPr>
          <w:rFonts w:ascii="Times New Roman" w:hAnsi="Times New Roman"/>
          <w:sz w:val="24"/>
        </w:rPr>
        <w:t xml:space="preserve"> zahájení realizace díla: </w:t>
      </w:r>
      <w:r w:rsidR="000F46C8" w:rsidRPr="008C6794">
        <w:rPr>
          <w:rFonts w:ascii="Times New Roman" w:hAnsi="Times New Roman"/>
          <w:sz w:val="24"/>
        </w:rPr>
        <w:tab/>
      </w:r>
      <w:r w:rsidR="000F46C8" w:rsidRPr="008C6794">
        <w:rPr>
          <w:rFonts w:ascii="Times New Roman" w:hAnsi="Times New Roman"/>
          <w:sz w:val="24"/>
        </w:rPr>
        <w:tab/>
        <w:t xml:space="preserve">na výzvu objednatele </w:t>
      </w:r>
    </w:p>
    <w:bookmarkEnd w:id="13"/>
    <w:p w14:paraId="206EB4F4" w14:textId="6A19F1A2" w:rsidR="00C9393E" w:rsidRPr="008C6794" w:rsidRDefault="00C9393E" w:rsidP="00C9393E">
      <w:pPr>
        <w:pStyle w:val="rove2-slovantext"/>
        <w:numPr>
          <w:ilvl w:val="0"/>
          <w:numId w:val="0"/>
        </w:numPr>
        <w:spacing w:line="276" w:lineRule="auto"/>
        <w:ind w:left="397"/>
        <w:rPr>
          <w:rFonts w:ascii="Times New Roman" w:hAnsi="Times New Roman"/>
          <w:sz w:val="24"/>
        </w:rPr>
      </w:pPr>
      <w:r w:rsidRPr="008C6794">
        <w:rPr>
          <w:rFonts w:ascii="Times New Roman" w:hAnsi="Times New Roman"/>
          <w:sz w:val="24"/>
        </w:rPr>
        <w:t xml:space="preserve">Termín </w:t>
      </w:r>
      <w:r w:rsidR="000F46C8" w:rsidRPr="008C6794">
        <w:rPr>
          <w:rFonts w:ascii="Times New Roman" w:hAnsi="Times New Roman"/>
          <w:sz w:val="24"/>
        </w:rPr>
        <w:t>dokončení díla</w:t>
      </w:r>
      <w:r w:rsidRPr="008C6794">
        <w:rPr>
          <w:rFonts w:ascii="Times New Roman" w:hAnsi="Times New Roman"/>
          <w:sz w:val="24"/>
        </w:rPr>
        <w:t>:</w:t>
      </w:r>
      <w:r w:rsidRPr="008C6794">
        <w:rPr>
          <w:rFonts w:ascii="Times New Roman" w:hAnsi="Times New Roman"/>
          <w:sz w:val="24"/>
        </w:rPr>
        <w:tab/>
      </w:r>
      <w:r w:rsidRPr="008C6794">
        <w:rPr>
          <w:rFonts w:ascii="Times New Roman" w:hAnsi="Times New Roman"/>
          <w:sz w:val="24"/>
        </w:rPr>
        <w:tab/>
      </w:r>
      <w:r w:rsidR="000F46C8" w:rsidRPr="008C6794">
        <w:rPr>
          <w:rFonts w:ascii="Times New Roman" w:hAnsi="Times New Roman"/>
          <w:sz w:val="24"/>
        </w:rPr>
        <w:tab/>
      </w:r>
      <w:r w:rsidR="00854125" w:rsidRPr="008C6794">
        <w:rPr>
          <w:rFonts w:ascii="Times New Roman" w:hAnsi="Times New Roman"/>
          <w:sz w:val="24"/>
        </w:rPr>
        <w:t xml:space="preserve">do </w:t>
      </w:r>
      <w:r w:rsidR="006D025B" w:rsidRPr="008C6794">
        <w:rPr>
          <w:rFonts w:ascii="Times New Roman" w:hAnsi="Times New Roman"/>
          <w:sz w:val="24"/>
        </w:rPr>
        <w:t>21</w:t>
      </w:r>
      <w:r w:rsidR="00854125" w:rsidRPr="008C6794">
        <w:rPr>
          <w:rFonts w:ascii="Times New Roman" w:hAnsi="Times New Roman"/>
          <w:sz w:val="24"/>
        </w:rPr>
        <w:t xml:space="preserve"> </w:t>
      </w:r>
      <w:r w:rsidR="006D025B" w:rsidRPr="008C6794">
        <w:rPr>
          <w:rFonts w:ascii="Times New Roman" w:hAnsi="Times New Roman"/>
          <w:sz w:val="24"/>
        </w:rPr>
        <w:t>dní</w:t>
      </w:r>
      <w:r w:rsidR="00854125" w:rsidRPr="008C6794">
        <w:rPr>
          <w:rFonts w:ascii="Times New Roman" w:hAnsi="Times New Roman"/>
          <w:sz w:val="24"/>
        </w:rPr>
        <w:t xml:space="preserve"> od zahájení realizace díla </w:t>
      </w:r>
      <w:r w:rsidR="000F46C8" w:rsidRPr="008C6794">
        <w:rPr>
          <w:rFonts w:ascii="Times New Roman" w:hAnsi="Times New Roman"/>
          <w:sz w:val="24"/>
        </w:rPr>
        <w:t xml:space="preserve"> </w:t>
      </w:r>
      <w:r w:rsidRPr="008C6794">
        <w:rPr>
          <w:rFonts w:ascii="Times New Roman" w:hAnsi="Times New Roman"/>
          <w:sz w:val="24"/>
        </w:rPr>
        <w:t xml:space="preserve"> </w:t>
      </w:r>
    </w:p>
    <w:p w14:paraId="5220C82F" w14:textId="65F08B56" w:rsidR="00C9393E" w:rsidRPr="008C6794" w:rsidRDefault="00C9393E" w:rsidP="00C9393E">
      <w:pPr>
        <w:pStyle w:val="rove2-slovantext"/>
        <w:tabs>
          <w:tab w:val="left" w:pos="993"/>
        </w:tabs>
        <w:spacing w:line="276" w:lineRule="auto"/>
        <w:rPr>
          <w:rFonts w:ascii="Times New Roman" w:hAnsi="Times New Roman"/>
          <w:sz w:val="24"/>
        </w:rPr>
      </w:pPr>
      <w:bookmarkStart w:id="14" w:name="_Ref374531348"/>
      <w:r w:rsidRPr="008C6794">
        <w:rPr>
          <w:rFonts w:ascii="Times New Roman" w:hAnsi="Times New Roman"/>
          <w:sz w:val="24"/>
        </w:rPr>
        <w:t xml:space="preserve">Termín zahájení realizace díla se rozumí den, v němž dojde k protokolárnímu předání a převzetí staveniště mezi objednatelem a zhotovitelem. Smluvní strany se dohodly, že </w:t>
      </w:r>
      <w:r w:rsidR="00854125" w:rsidRPr="008C6794">
        <w:rPr>
          <w:rFonts w:ascii="Times New Roman" w:hAnsi="Times New Roman"/>
          <w:sz w:val="24"/>
        </w:rPr>
        <w:t>objednatel vyzve zhotovitele k zahájení realizace díla nejméně 2 týdny předem</w:t>
      </w:r>
      <w:r w:rsidRPr="008C6794">
        <w:rPr>
          <w:rFonts w:ascii="Times New Roman" w:hAnsi="Times New Roman"/>
          <w:sz w:val="24"/>
        </w:rPr>
        <w:t>.</w:t>
      </w:r>
    </w:p>
    <w:p w14:paraId="4EACA138" w14:textId="15786028" w:rsidR="00C9393E" w:rsidRPr="002F5946" w:rsidRDefault="00C9393E" w:rsidP="00C9393E">
      <w:pPr>
        <w:pStyle w:val="rove2-slovantext"/>
        <w:tabs>
          <w:tab w:val="left" w:pos="993"/>
        </w:tabs>
        <w:spacing w:line="276" w:lineRule="auto"/>
        <w:rPr>
          <w:rFonts w:ascii="Times New Roman" w:hAnsi="Times New Roman"/>
          <w:sz w:val="24"/>
        </w:rPr>
      </w:pPr>
      <w:r w:rsidRPr="002F5946">
        <w:rPr>
          <w:rFonts w:ascii="Times New Roman" w:hAnsi="Times New Roman"/>
          <w:sz w:val="24"/>
        </w:rPr>
        <w:t>Termínem dokončení díla se rozumí ukončení veškerých stavebních prací, úklid okolí stavby, uvedení do původního stavu okolí stavby a předání veškerých dokladů k dokončené stavbě</w:t>
      </w:r>
      <w:r w:rsidR="009374FE">
        <w:rPr>
          <w:rFonts w:ascii="Times New Roman" w:hAnsi="Times New Roman"/>
          <w:sz w:val="24"/>
        </w:rPr>
        <w:t>.</w:t>
      </w:r>
    </w:p>
    <w:bookmarkEnd w:id="14"/>
    <w:p w14:paraId="70780AF8" w14:textId="77777777" w:rsidR="00C9393E" w:rsidRPr="00D16584" w:rsidRDefault="00C9393E" w:rsidP="00C9393E">
      <w:pPr>
        <w:pStyle w:val="rove2-slovantext"/>
        <w:tabs>
          <w:tab w:val="left" w:pos="993"/>
        </w:tabs>
        <w:spacing w:after="0" w:line="276" w:lineRule="auto"/>
        <w:rPr>
          <w:rFonts w:ascii="Times New Roman" w:hAnsi="Times New Roman"/>
          <w:sz w:val="24"/>
        </w:rPr>
      </w:pPr>
      <w:r w:rsidRPr="00D16584">
        <w:rPr>
          <w:rFonts w:ascii="Times New Roman" w:hAnsi="Times New Roman"/>
          <w:sz w:val="24"/>
        </w:rPr>
        <w:t>Zhotovitel je povinen respektovat provozní podmínky objednatele, ze kterých vyplývají zejména následující omezení a požadavky:</w:t>
      </w:r>
    </w:p>
    <w:p w14:paraId="4849B31F" w14:textId="77777777" w:rsidR="00C9393E" w:rsidRPr="00D16584" w:rsidRDefault="00C9393E" w:rsidP="00C9393E">
      <w:pPr>
        <w:pStyle w:val="rove3-slovantext"/>
        <w:tabs>
          <w:tab w:val="left" w:pos="993"/>
        </w:tabs>
        <w:spacing w:before="40" w:after="0" w:line="276" w:lineRule="auto"/>
        <w:rPr>
          <w:rFonts w:ascii="Times New Roman" w:hAnsi="Times New Roman"/>
          <w:sz w:val="24"/>
        </w:rPr>
      </w:pPr>
      <w:r w:rsidRPr="00D16584">
        <w:rPr>
          <w:rFonts w:ascii="Times New Roman" w:hAnsi="Times New Roman"/>
          <w:sz w:val="24"/>
        </w:rPr>
        <w:t>Venkovní staveniště musí být řádně ohraničeno a zabezpečeno tak, aby byl zamezen přístup na staveniště nepovolaným osobám z důvodu bezpečnosti práce. Hranice staveniště musí být postaveny tak, aby umožňovaly bezpečný provoz objekt</w:t>
      </w:r>
      <w:r>
        <w:rPr>
          <w:rFonts w:ascii="Times New Roman" w:hAnsi="Times New Roman"/>
          <w:sz w:val="24"/>
        </w:rPr>
        <w:t>ů objednatele</w:t>
      </w:r>
      <w:r w:rsidRPr="00D16584">
        <w:rPr>
          <w:rFonts w:ascii="Times New Roman" w:hAnsi="Times New Roman"/>
          <w:sz w:val="24"/>
        </w:rPr>
        <w:t>.</w:t>
      </w:r>
    </w:p>
    <w:p w14:paraId="4E697CCF" w14:textId="77777777" w:rsidR="00C9393E" w:rsidRPr="00D16584" w:rsidRDefault="00C9393E" w:rsidP="00C9393E">
      <w:pPr>
        <w:pStyle w:val="rove3-slovantext"/>
        <w:tabs>
          <w:tab w:val="left" w:pos="993"/>
        </w:tabs>
        <w:spacing w:before="40" w:after="0" w:line="276" w:lineRule="auto"/>
        <w:rPr>
          <w:rFonts w:ascii="Times New Roman" w:hAnsi="Times New Roman"/>
          <w:sz w:val="24"/>
        </w:rPr>
      </w:pPr>
      <w:r w:rsidRPr="00D16584">
        <w:rPr>
          <w:rFonts w:ascii="Times New Roman" w:hAnsi="Times New Roman"/>
          <w:sz w:val="24"/>
        </w:rPr>
        <w:t>Při provádění prací za provozu objekt</w:t>
      </w:r>
      <w:r>
        <w:rPr>
          <w:rFonts w:ascii="Times New Roman" w:hAnsi="Times New Roman"/>
          <w:sz w:val="24"/>
        </w:rPr>
        <w:t xml:space="preserve">ů objednatele </w:t>
      </w:r>
      <w:r w:rsidRPr="00D16584">
        <w:rPr>
          <w:rFonts w:ascii="Times New Roman" w:hAnsi="Times New Roman"/>
          <w:sz w:val="24"/>
        </w:rPr>
        <w:t>se zhotovitel zavazuje, že provede úplný úklid přístupových cest do objekt</w:t>
      </w:r>
      <w:r>
        <w:rPr>
          <w:rFonts w:ascii="Times New Roman" w:hAnsi="Times New Roman"/>
          <w:sz w:val="24"/>
        </w:rPr>
        <w:t xml:space="preserve">ů </w:t>
      </w:r>
      <w:r w:rsidRPr="00D16584">
        <w:rPr>
          <w:rFonts w:ascii="Times New Roman" w:hAnsi="Times New Roman"/>
          <w:sz w:val="24"/>
        </w:rPr>
        <w:t>vždy po skončení své každodenní pracovní činnosti.</w:t>
      </w:r>
    </w:p>
    <w:p w14:paraId="3FE5F527" w14:textId="77777777" w:rsidR="00C9393E" w:rsidRPr="00D16584" w:rsidRDefault="00C9393E" w:rsidP="00C9393E">
      <w:pPr>
        <w:pStyle w:val="rove3-slovantext"/>
        <w:tabs>
          <w:tab w:val="left" w:pos="993"/>
        </w:tabs>
        <w:spacing w:before="40" w:after="0" w:line="276" w:lineRule="auto"/>
        <w:rPr>
          <w:rFonts w:ascii="Times New Roman" w:hAnsi="Times New Roman"/>
          <w:sz w:val="24"/>
        </w:rPr>
      </w:pPr>
      <w:r w:rsidRPr="00D16584">
        <w:rPr>
          <w:rFonts w:ascii="Times New Roman" w:hAnsi="Times New Roman"/>
          <w:sz w:val="24"/>
        </w:rPr>
        <w:t xml:space="preserve">Zhotovitel při realizaci díla dodrží všechny podmínky vyplývajících ze stavebního povolení případně dalších rozhodnutí orgánů veřejné správy. </w:t>
      </w:r>
    </w:p>
    <w:p w14:paraId="18163BB2" w14:textId="75766A08" w:rsidR="009374FE" w:rsidRPr="009374FE" w:rsidRDefault="00C9393E" w:rsidP="009374FE">
      <w:pPr>
        <w:pStyle w:val="rove2-slovantext"/>
        <w:rPr>
          <w:rFonts w:ascii="Times New Roman" w:hAnsi="Times New Roman"/>
          <w:sz w:val="24"/>
        </w:rPr>
      </w:pPr>
      <w:bookmarkStart w:id="15" w:name="_Ref374529585"/>
      <w:r w:rsidRPr="009374FE">
        <w:rPr>
          <w:rFonts w:ascii="Times New Roman" w:hAnsi="Times New Roman"/>
          <w:sz w:val="24"/>
        </w:rPr>
        <w:t xml:space="preserve">Vyskytne-li se v průběhu plnění díla potřeba změny předmětu díla, zhotovitel se zavazuje provést jejich přesný </w:t>
      </w:r>
      <w:r w:rsidR="009374FE" w:rsidRPr="009374FE">
        <w:rPr>
          <w:rFonts w:ascii="Times New Roman" w:hAnsi="Times New Roman"/>
          <w:sz w:val="24"/>
        </w:rPr>
        <w:t xml:space="preserve">důvod, </w:t>
      </w:r>
      <w:r w:rsidRPr="009374FE">
        <w:rPr>
          <w:rFonts w:ascii="Times New Roman" w:hAnsi="Times New Roman"/>
          <w:sz w:val="24"/>
        </w:rPr>
        <w:t xml:space="preserve">soupis víceprací, včetně jejich ocenění a písemně je projednat s objednatelem před jejich zahájením formou změnového listu, a to s předpokládaným vlivem na sjednaný termín realizace díla a jeho cenu. </w:t>
      </w:r>
      <w:r w:rsidR="009374FE" w:rsidRPr="009374FE">
        <w:rPr>
          <w:rFonts w:ascii="Times New Roman" w:hAnsi="Times New Roman"/>
          <w:sz w:val="24"/>
        </w:rPr>
        <w:t>Zhotovitel je povinen stanovit cenu víceprací nebo méněprací nejvýše podle hodnot jednotkových cen uvedených v položkových rozpočtech a pokud vícepráce v položkových rozpočtech obsaženy nejsou, pak je zhotovitel povinen stanovit cenu víceprací nejvýše podle hodnot jednotkových cen stanovených v cenové soustavě ÚRS</w:t>
      </w:r>
      <w:r w:rsidR="009374FE">
        <w:rPr>
          <w:rFonts w:ascii="Times New Roman" w:hAnsi="Times New Roman"/>
          <w:sz w:val="24"/>
        </w:rPr>
        <w:t xml:space="preserve"> platné </w:t>
      </w:r>
      <w:r w:rsidR="009374FE" w:rsidRPr="009374FE">
        <w:rPr>
          <w:rFonts w:ascii="Times New Roman" w:hAnsi="Times New Roman"/>
          <w:sz w:val="24"/>
        </w:rPr>
        <w:t>pro to období, ve kterém byly vícepráce zjištěny.</w:t>
      </w:r>
    </w:p>
    <w:p w14:paraId="73FABED8" w14:textId="209A8F5B" w:rsidR="00C9393E" w:rsidRPr="00056DD9" w:rsidRDefault="00C9393E" w:rsidP="00C9393E">
      <w:pPr>
        <w:pStyle w:val="rove2-slovantext"/>
        <w:tabs>
          <w:tab w:val="left" w:pos="993"/>
        </w:tabs>
        <w:spacing w:line="276" w:lineRule="auto"/>
        <w:rPr>
          <w:rFonts w:ascii="Times New Roman" w:hAnsi="Times New Roman"/>
          <w:sz w:val="24"/>
        </w:rPr>
      </w:pPr>
      <w:r w:rsidRPr="00056DD9">
        <w:rPr>
          <w:rFonts w:ascii="Times New Roman" w:hAnsi="Times New Roman"/>
          <w:sz w:val="24"/>
        </w:rPr>
        <w:t xml:space="preserve">Změna předmětu díla je možná pouze v případech, kdy  </w:t>
      </w:r>
    </w:p>
    <w:p w14:paraId="757850F6" w14:textId="77777777" w:rsidR="00C9393E" w:rsidRPr="00D16584" w:rsidRDefault="00C9393E" w:rsidP="00C9393E">
      <w:pPr>
        <w:pStyle w:val="rove3-slovantext"/>
        <w:spacing w:before="40" w:after="0" w:line="276" w:lineRule="auto"/>
        <w:rPr>
          <w:rFonts w:ascii="Times New Roman" w:hAnsi="Times New Roman"/>
          <w:sz w:val="24"/>
        </w:rPr>
      </w:pPr>
      <w:r w:rsidRPr="00D16584">
        <w:rPr>
          <w:rFonts w:ascii="Times New Roman" w:hAnsi="Times New Roman"/>
          <w:sz w:val="24"/>
        </w:rPr>
        <w:t>objednatel požaduje práce, které nejsou v předmětu díla,</w:t>
      </w:r>
    </w:p>
    <w:p w14:paraId="23C6EE2C" w14:textId="77777777" w:rsidR="00C9393E" w:rsidRPr="00D16584" w:rsidRDefault="00C9393E" w:rsidP="00C9393E">
      <w:pPr>
        <w:pStyle w:val="rove3-slovantext"/>
        <w:spacing w:before="40" w:after="0" w:line="276" w:lineRule="auto"/>
        <w:rPr>
          <w:rFonts w:ascii="Times New Roman" w:hAnsi="Times New Roman"/>
          <w:sz w:val="24"/>
        </w:rPr>
      </w:pPr>
      <w:r w:rsidRPr="00D16584">
        <w:rPr>
          <w:rFonts w:ascii="Times New Roman" w:hAnsi="Times New Roman"/>
          <w:sz w:val="24"/>
        </w:rPr>
        <w:t>objednatel požaduje vypustit některé práce předmětu díla,</w:t>
      </w:r>
    </w:p>
    <w:p w14:paraId="21ABCAC1" w14:textId="77777777" w:rsidR="00C9393E" w:rsidRPr="00D16584" w:rsidRDefault="00C9393E" w:rsidP="00C9393E">
      <w:pPr>
        <w:pStyle w:val="rove3-slovantext"/>
        <w:spacing w:before="40" w:after="0" w:line="276" w:lineRule="auto"/>
        <w:rPr>
          <w:rFonts w:ascii="Times New Roman" w:hAnsi="Times New Roman"/>
          <w:sz w:val="24"/>
        </w:rPr>
      </w:pPr>
      <w:r w:rsidRPr="00D16584">
        <w:rPr>
          <w:rFonts w:ascii="Times New Roman" w:hAnsi="Times New Roman"/>
          <w:sz w:val="24"/>
        </w:rPr>
        <w:t>při realizaci se zjistí skutečnosti, které nebyly v době podpisu smlouvy známy a dodavatel ani objednatel je nezavinil a ani je nebylo možné předvídat a tyto skutečnosti mají vliv na cenu díla,</w:t>
      </w:r>
    </w:p>
    <w:p w14:paraId="568E0D80" w14:textId="77777777" w:rsidR="00C9393E" w:rsidRPr="00D16584" w:rsidRDefault="00C9393E" w:rsidP="00C9393E">
      <w:pPr>
        <w:pStyle w:val="rove3-slovantext"/>
        <w:spacing w:before="40" w:after="0" w:line="276" w:lineRule="auto"/>
        <w:rPr>
          <w:rFonts w:ascii="Times New Roman" w:hAnsi="Times New Roman"/>
          <w:sz w:val="24"/>
        </w:rPr>
      </w:pPr>
      <w:r w:rsidRPr="00D16584">
        <w:rPr>
          <w:rFonts w:ascii="Times New Roman" w:hAnsi="Times New Roman"/>
          <w:sz w:val="24"/>
        </w:rPr>
        <w:t>při realizaci se zjistí skutečnosti odlišné od projektové dokumentace předané objednatelem, jako např. neodpovídající geologické údaje apod.</w:t>
      </w:r>
    </w:p>
    <w:p w14:paraId="22A8DAF7" w14:textId="1C8C9479" w:rsidR="00C9393E" w:rsidRPr="008C6794" w:rsidRDefault="00C9393E" w:rsidP="00A567B5">
      <w:pPr>
        <w:pStyle w:val="rove2-slovantext"/>
        <w:tabs>
          <w:tab w:val="left" w:pos="993"/>
        </w:tabs>
        <w:spacing w:line="276" w:lineRule="auto"/>
        <w:rPr>
          <w:rFonts w:ascii="Times New Roman" w:hAnsi="Times New Roman"/>
          <w:sz w:val="24"/>
        </w:rPr>
      </w:pPr>
      <w:r w:rsidRPr="008C6794">
        <w:rPr>
          <w:rFonts w:ascii="Times New Roman" w:hAnsi="Times New Roman"/>
          <w:sz w:val="24"/>
        </w:rPr>
        <w:t xml:space="preserve">Vícepráce může zhotovitel zahájit pouze v případě, že s objednatelem uzavře dodatek k této smlouvě, jinak nárok na jejich úhradu nevzniká. </w:t>
      </w:r>
      <w:bookmarkEnd w:id="15"/>
    </w:p>
    <w:p w14:paraId="42E50C0C" w14:textId="77777777" w:rsidR="00C9393E" w:rsidRPr="00D16584" w:rsidRDefault="00C9393E" w:rsidP="00C9393E">
      <w:pPr>
        <w:pStyle w:val="rove1-slolnku"/>
        <w:spacing w:line="276" w:lineRule="auto"/>
        <w:rPr>
          <w:rFonts w:ascii="Times New Roman" w:hAnsi="Times New Roman"/>
          <w:sz w:val="24"/>
          <w:szCs w:val="24"/>
        </w:rPr>
      </w:pPr>
      <w:bookmarkStart w:id="16" w:name="_Ref374528434"/>
    </w:p>
    <w:bookmarkEnd w:id="16"/>
    <w:p w14:paraId="680C0BC9" w14:textId="77777777" w:rsidR="00C9393E" w:rsidRPr="00D16584" w:rsidRDefault="00C9393E" w:rsidP="00C9393E">
      <w:pPr>
        <w:pStyle w:val="rove1-nzevlnku"/>
        <w:spacing w:line="276" w:lineRule="auto"/>
        <w:rPr>
          <w:rFonts w:ascii="Times New Roman" w:hAnsi="Times New Roman" w:cs="Times New Roman"/>
          <w:sz w:val="24"/>
          <w:szCs w:val="24"/>
        </w:rPr>
      </w:pPr>
      <w:r w:rsidRPr="00D16584">
        <w:rPr>
          <w:rFonts w:ascii="Times New Roman" w:hAnsi="Times New Roman" w:cs="Times New Roman"/>
          <w:sz w:val="24"/>
          <w:szCs w:val="24"/>
        </w:rPr>
        <w:t>Cena díla</w:t>
      </w:r>
    </w:p>
    <w:p w14:paraId="312D1FA6" w14:textId="77777777" w:rsidR="00C9393E" w:rsidRPr="00D16584" w:rsidRDefault="00C9393E" w:rsidP="00C9393E">
      <w:pPr>
        <w:pStyle w:val="rove2-slovantext"/>
        <w:spacing w:line="276" w:lineRule="auto"/>
        <w:rPr>
          <w:rFonts w:ascii="Times New Roman" w:hAnsi="Times New Roman"/>
          <w:sz w:val="24"/>
        </w:rPr>
      </w:pPr>
      <w:bookmarkStart w:id="17" w:name="_Ref374530952"/>
      <w:r w:rsidRPr="00D16584">
        <w:rPr>
          <w:rFonts w:ascii="Times New Roman" w:hAnsi="Times New Roman"/>
          <w:sz w:val="24"/>
        </w:rPr>
        <w:t xml:space="preserve">Cena díla je stanovena na základě </w:t>
      </w:r>
      <w:r w:rsidRPr="008C6794">
        <w:rPr>
          <w:rFonts w:ascii="Times New Roman" w:hAnsi="Times New Roman"/>
          <w:sz w:val="24"/>
        </w:rPr>
        <w:t>oceněného soupisu prací (vč. výkazu výměr), který je nedílnou součástí a Přílohou č. 1 této smlouvy a ze</w:t>
      </w:r>
      <w:r w:rsidRPr="00D16584">
        <w:rPr>
          <w:rFonts w:ascii="Times New Roman" w:hAnsi="Times New Roman"/>
          <w:sz w:val="24"/>
        </w:rPr>
        <w:t xml:space="preserve"> kterého vyplývá, že se zaručuje jeho úplnost a považuje se mezi smluvními stranami za závazný.</w:t>
      </w:r>
      <w:bookmarkEnd w:id="17"/>
    </w:p>
    <w:p w14:paraId="2B23DFEC" w14:textId="15559A76"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 xml:space="preserve">Objednatel se zavazuje, že za provedení díla dle čl. </w:t>
      </w:r>
      <w:r>
        <w:fldChar w:fldCharType="begin"/>
      </w:r>
      <w:r>
        <w:instrText xml:space="preserve"> REF _Ref374529472 \w \h  \* MERGEFORMAT </w:instrText>
      </w:r>
      <w:r>
        <w:fldChar w:fldCharType="separate"/>
      </w:r>
      <w:r w:rsidR="00D07A4D" w:rsidRPr="00D07A4D">
        <w:rPr>
          <w:rFonts w:ascii="Times New Roman" w:hAnsi="Times New Roman"/>
          <w:sz w:val="24"/>
        </w:rPr>
        <w:t>II</w:t>
      </w:r>
      <w:r>
        <w:fldChar w:fldCharType="end"/>
      </w:r>
      <w:r w:rsidRPr="00D16584">
        <w:rPr>
          <w:rFonts w:ascii="Times New Roman" w:hAnsi="Times New Roman"/>
          <w:sz w:val="24"/>
        </w:rPr>
        <w:t>. této smlouvy uhradí zhotoviteli nejvýše přípustnou cenu ve výši:</w:t>
      </w:r>
    </w:p>
    <w:tbl>
      <w:tblPr>
        <w:tblStyle w:val="Mkatabulky"/>
        <w:tblW w:w="0" w:type="auto"/>
        <w:tblInd w:w="534" w:type="dxa"/>
        <w:tblLook w:val="04A0" w:firstRow="1" w:lastRow="0" w:firstColumn="1" w:lastColumn="0" w:noHBand="0" w:noVBand="1"/>
      </w:tblPr>
      <w:tblGrid>
        <w:gridCol w:w="4567"/>
        <w:gridCol w:w="5102"/>
      </w:tblGrid>
      <w:tr w:rsidR="00C9393E" w:rsidRPr="00D16584" w14:paraId="26E2E63F" w14:textId="77777777" w:rsidTr="00C93E6F">
        <w:tc>
          <w:tcPr>
            <w:tcW w:w="4567" w:type="dxa"/>
          </w:tcPr>
          <w:p w14:paraId="1A52388E" w14:textId="77777777" w:rsidR="00C9393E" w:rsidRPr="00D16584" w:rsidRDefault="00C9393E" w:rsidP="00C93E6F">
            <w:pPr>
              <w:pStyle w:val="rove1-slolnku"/>
              <w:numPr>
                <w:ilvl w:val="0"/>
                <w:numId w:val="0"/>
              </w:numPr>
              <w:spacing w:line="276" w:lineRule="auto"/>
              <w:jc w:val="left"/>
              <w:rPr>
                <w:rFonts w:ascii="Times New Roman" w:hAnsi="Times New Roman"/>
                <w:sz w:val="24"/>
                <w:szCs w:val="24"/>
              </w:rPr>
            </w:pPr>
            <w:r w:rsidRPr="00D16584">
              <w:rPr>
                <w:rFonts w:ascii="Times New Roman" w:hAnsi="Times New Roman"/>
                <w:b/>
                <w:sz w:val="24"/>
                <w:szCs w:val="24"/>
              </w:rPr>
              <w:t>Cena díla bez DPH:</w:t>
            </w:r>
          </w:p>
        </w:tc>
        <w:tc>
          <w:tcPr>
            <w:tcW w:w="5102" w:type="dxa"/>
          </w:tcPr>
          <w:p w14:paraId="5F504E90" w14:textId="37B59CB7" w:rsidR="00C9393E" w:rsidRPr="00D16584" w:rsidRDefault="00C9393E" w:rsidP="00C93E6F">
            <w:pPr>
              <w:pStyle w:val="rove1-slolnku"/>
              <w:numPr>
                <w:ilvl w:val="0"/>
                <w:numId w:val="0"/>
              </w:numPr>
              <w:spacing w:line="276" w:lineRule="auto"/>
              <w:jc w:val="left"/>
              <w:rPr>
                <w:rFonts w:ascii="Times New Roman" w:hAnsi="Times New Roman"/>
                <w:sz w:val="24"/>
                <w:szCs w:val="24"/>
                <w:highlight w:val="yellow"/>
              </w:rPr>
            </w:pPr>
          </w:p>
        </w:tc>
      </w:tr>
      <w:tr w:rsidR="00C9393E" w:rsidRPr="00D16584" w14:paraId="1EA1149F" w14:textId="77777777" w:rsidTr="00C93E6F">
        <w:tc>
          <w:tcPr>
            <w:tcW w:w="4567" w:type="dxa"/>
          </w:tcPr>
          <w:p w14:paraId="69A7C2FF" w14:textId="77777777" w:rsidR="00C9393E" w:rsidRPr="00D16584" w:rsidRDefault="00C9393E" w:rsidP="00C93E6F">
            <w:pPr>
              <w:pStyle w:val="rove1-slolnku"/>
              <w:numPr>
                <w:ilvl w:val="0"/>
                <w:numId w:val="0"/>
              </w:numPr>
              <w:spacing w:line="276" w:lineRule="auto"/>
              <w:jc w:val="left"/>
              <w:rPr>
                <w:rFonts w:ascii="Times New Roman" w:hAnsi="Times New Roman"/>
                <w:sz w:val="24"/>
                <w:szCs w:val="24"/>
              </w:rPr>
            </w:pPr>
            <w:r w:rsidRPr="00D16584">
              <w:rPr>
                <w:rFonts w:ascii="Times New Roman" w:hAnsi="Times New Roman"/>
                <w:sz w:val="24"/>
                <w:szCs w:val="24"/>
              </w:rPr>
              <w:t>DPH:</w:t>
            </w:r>
          </w:p>
        </w:tc>
        <w:tc>
          <w:tcPr>
            <w:tcW w:w="5102" w:type="dxa"/>
          </w:tcPr>
          <w:p w14:paraId="63F08EBF" w14:textId="4D49F23E" w:rsidR="00C9393E" w:rsidRPr="00D16584" w:rsidRDefault="00C9393E" w:rsidP="00C93E6F">
            <w:pPr>
              <w:pStyle w:val="rove1-slolnku"/>
              <w:numPr>
                <w:ilvl w:val="0"/>
                <w:numId w:val="0"/>
              </w:numPr>
              <w:spacing w:line="276" w:lineRule="auto"/>
              <w:jc w:val="left"/>
              <w:rPr>
                <w:rFonts w:ascii="Times New Roman" w:hAnsi="Times New Roman"/>
                <w:sz w:val="24"/>
                <w:szCs w:val="24"/>
                <w:highlight w:val="yellow"/>
              </w:rPr>
            </w:pPr>
          </w:p>
        </w:tc>
      </w:tr>
      <w:tr w:rsidR="00C9393E" w:rsidRPr="00D16584" w14:paraId="757C6654" w14:textId="77777777" w:rsidTr="00C93E6F">
        <w:tc>
          <w:tcPr>
            <w:tcW w:w="4567" w:type="dxa"/>
          </w:tcPr>
          <w:p w14:paraId="24A0EC6F" w14:textId="77777777" w:rsidR="00C9393E" w:rsidRPr="00D16584" w:rsidRDefault="00C9393E" w:rsidP="00C93E6F">
            <w:pPr>
              <w:pStyle w:val="rove1-slolnku"/>
              <w:numPr>
                <w:ilvl w:val="0"/>
                <w:numId w:val="0"/>
              </w:numPr>
              <w:spacing w:line="276" w:lineRule="auto"/>
              <w:jc w:val="left"/>
              <w:rPr>
                <w:rFonts w:ascii="Times New Roman" w:hAnsi="Times New Roman"/>
                <w:sz w:val="24"/>
                <w:szCs w:val="24"/>
              </w:rPr>
            </w:pPr>
            <w:r w:rsidRPr="00D16584">
              <w:rPr>
                <w:rFonts w:ascii="Times New Roman" w:hAnsi="Times New Roman"/>
                <w:b/>
                <w:sz w:val="24"/>
                <w:szCs w:val="24"/>
              </w:rPr>
              <w:t>Cena díla včetně DPH:</w:t>
            </w:r>
          </w:p>
        </w:tc>
        <w:tc>
          <w:tcPr>
            <w:tcW w:w="5102" w:type="dxa"/>
          </w:tcPr>
          <w:p w14:paraId="4C9B1B8A" w14:textId="28DF2598" w:rsidR="00C9393E" w:rsidRPr="00D16584" w:rsidRDefault="00C9393E" w:rsidP="00C93E6F">
            <w:pPr>
              <w:pStyle w:val="rove1-slolnku"/>
              <w:numPr>
                <w:ilvl w:val="0"/>
                <w:numId w:val="0"/>
              </w:numPr>
              <w:spacing w:line="276" w:lineRule="auto"/>
              <w:jc w:val="left"/>
              <w:rPr>
                <w:rFonts w:ascii="Times New Roman" w:hAnsi="Times New Roman"/>
                <w:sz w:val="24"/>
                <w:szCs w:val="24"/>
                <w:highlight w:val="yellow"/>
              </w:rPr>
            </w:pPr>
          </w:p>
        </w:tc>
      </w:tr>
    </w:tbl>
    <w:p w14:paraId="406EA59E" w14:textId="77777777" w:rsidR="00C9393E" w:rsidRPr="00D16584" w:rsidRDefault="00C9393E" w:rsidP="00C9393E">
      <w:pPr>
        <w:spacing w:line="276" w:lineRule="auto"/>
      </w:pPr>
    </w:p>
    <w:p w14:paraId="6FD47709" w14:textId="5423DCC6"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 xml:space="preserve">Celková cena díla obsahuje veškeré náklady a zisk zhotovitele nezbytné k řádnému a včasnému provedení díla. Cena díla v sobě zahrnuje veškeré dodávky, stavební práce a výkony nutné k realizaci kompletního díla, vč. činností souvisejících s realizací díla dle čl. </w:t>
      </w:r>
      <w:r>
        <w:fldChar w:fldCharType="begin"/>
      </w:r>
      <w:r>
        <w:instrText xml:space="preserve"> REF _Ref374529472 \w \h  \* MERGEFORMAT </w:instrText>
      </w:r>
      <w:r>
        <w:fldChar w:fldCharType="separate"/>
      </w:r>
      <w:r w:rsidR="00D07A4D" w:rsidRPr="00D07A4D">
        <w:rPr>
          <w:rFonts w:ascii="Times New Roman" w:hAnsi="Times New Roman"/>
          <w:sz w:val="24"/>
        </w:rPr>
        <w:t>II</w:t>
      </w:r>
      <w:r>
        <w:fldChar w:fldCharType="end"/>
      </w:r>
      <w:r w:rsidRPr="00D16584">
        <w:rPr>
          <w:rFonts w:ascii="Times New Roman" w:hAnsi="Times New Roman"/>
          <w:sz w:val="24"/>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14651970" w14:textId="77777777" w:rsidR="009374FE" w:rsidRDefault="00C9393E" w:rsidP="00C9393E">
      <w:pPr>
        <w:pStyle w:val="rove2-slovantext"/>
        <w:spacing w:after="0" w:line="276" w:lineRule="auto"/>
        <w:rPr>
          <w:rFonts w:ascii="Times New Roman" w:hAnsi="Times New Roman"/>
          <w:sz w:val="24"/>
        </w:rPr>
      </w:pPr>
      <w:bookmarkStart w:id="18" w:name="_Ref374530114"/>
      <w:r w:rsidRPr="00D16584">
        <w:rPr>
          <w:rFonts w:ascii="Times New Roman" w:hAnsi="Times New Roman"/>
          <w:sz w:val="24"/>
        </w:rPr>
        <w:t>Změna ceny díla je připuštěna pouze v případech, jestliže</w:t>
      </w:r>
      <w:r w:rsidR="009374FE">
        <w:rPr>
          <w:rFonts w:ascii="Times New Roman" w:hAnsi="Times New Roman"/>
          <w:sz w:val="24"/>
        </w:rPr>
        <w:t xml:space="preserve"> dojde ke změně předmětu díla dle čl. IV odst. 6 této smlouvy.</w:t>
      </w:r>
    </w:p>
    <w:p w14:paraId="193B90E4" w14:textId="77777777" w:rsidR="00C9393E" w:rsidRPr="00D16584" w:rsidRDefault="00C9393E" w:rsidP="00C9393E">
      <w:pPr>
        <w:pStyle w:val="rove2-slovantext"/>
        <w:numPr>
          <w:ilvl w:val="0"/>
          <w:numId w:val="0"/>
        </w:numPr>
        <w:spacing w:line="276" w:lineRule="auto"/>
        <w:ind w:left="397"/>
        <w:jc w:val="center"/>
        <w:rPr>
          <w:rFonts w:ascii="Times New Roman" w:hAnsi="Times New Roman"/>
          <w:sz w:val="24"/>
        </w:rPr>
      </w:pPr>
    </w:p>
    <w:p w14:paraId="1D322C95" w14:textId="77777777" w:rsidR="00C9393E" w:rsidRPr="00D16584" w:rsidRDefault="00C9393E" w:rsidP="00C9393E">
      <w:pPr>
        <w:pStyle w:val="rove2-slovantext"/>
        <w:numPr>
          <w:ilvl w:val="0"/>
          <w:numId w:val="0"/>
        </w:numPr>
        <w:spacing w:line="276" w:lineRule="auto"/>
        <w:ind w:left="397"/>
        <w:jc w:val="center"/>
        <w:rPr>
          <w:rFonts w:ascii="Times New Roman" w:hAnsi="Times New Roman"/>
          <w:b/>
          <w:sz w:val="24"/>
        </w:rPr>
      </w:pPr>
      <w:r w:rsidRPr="00D16584">
        <w:rPr>
          <w:rFonts w:ascii="Times New Roman" w:hAnsi="Times New Roman"/>
          <w:b/>
          <w:sz w:val="24"/>
        </w:rPr>
        <w:t>VI.</w:t>
      </w:r>
      <w:bookmarkEnd w:id="18"/>
    </w:p>
    <w:p w14:paraId="28E51AFC" w14:textId="77777777" w:rsidR="00C9393E" w:rsidRPr="00D16584" w:rsidRDefault="00C9393E" w:rsidP="00C9393E">
      <w:pPr>
        <w:pStyle w:val="rove2-slovantext"/>
        <w:numPr>
          <w:ilvl w:val="0"/>
          <w:numId w:val="0"/>
        </w:numPr>
        <w:spacing w:line="276" w:lineRule="auto"/>
        <w:ind w:left="397"/>
        <w:jc w:val="center"/>
        <w:rPr>
          <w:rFonts w:ascii="Times New Roman" w:hAnsi="Times New Roman"/>
          <w:b/>
          <w:sz w:val="24"/>
        </w:rPr>
      </w:pPr>
      <w:r w:rsidRPr="00D16584">
        <w:rPr>
          <w:rFonts w:ascii="Times New Roman" w:hAnsi="Times New Roman"/>
          <w:b/>
          <w:sz w:val="24"/>
        </w:rPr>
        <w:t>Platební podmínky</w:t>
      </w:r>
    </w:p>
    <w:p w14:paraId="7848FAA1" w14:textId="77777777" w:rsidR="00C9393E" w:rsidRPr="00D16584" w:rsidRDefault="00C9393E" w:rsidP="00C9393E">
      <w:pPr>
        <w:pStyle w:val="rove2-slovantext"/>
        <w:numPr>
          <w:ilvl w:val="1"/>
          <w:numId w:val="3"/>
        </w:numPr>
        <w:spacing w:line="276" w:lineRule="auto"/>
        <w:rPr>
          <w:rFonts w:ascii="Times New Roman" w:hAnsi="Times New Roman"/>
          <w:sz w:val="24"/>
        </w:rPr>
      </w:pPr>
      <w:r w:rsidRPr="00D16584">
        <w:rPr>
          <w:rFonts w:ascii="Times New Roman" w:hAnsi="Times New Roman"/>
          <w:sz w:val="24"/>
        </w:rPr>
        <w:t>Objednatel neposkytuje zhotoviteli zálohy.</w:t>
      </w:r>
    </w:p>
    <w:p w14:paraId="22C3DE76" w14:textId="43EA9A44"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Objednatel je povinen zaplatit zhotoviteli smluvní cenu díla bezhotovostním převodem na účet zhotovitele uvedený v záhlaví této smlouvy, na základě zhotovitelem vystaven</w:t>
      </w:r>
      <w:r w:rsidR="002846EF">
        <w:rPr>
          <w:rFonts w:ascii="Times New Roman" w:hAnsi="Times New Roman"/>
          <w:sz w:val="24"/>
        </w:rPr>
        <w:t xml:space="preserve">é </w:t>
      </w:r>
      <w:r w:rsidRPr="00D16584">
        <w:rPr>
          <w:rFonts w:ascii="Times New Roman" w:hAnsi="Times New Roman"/>
          <w:sz w:val="24"/>
        </w:rPr>
        <w:t>faktur</w:t>
      </w:r>
      <w:r w:rsidR="002846EF">
        <w:rPr>
          <w:rFonts w:ascii="Times New Roman" w:hAnsi="Times New Roman"/>
          <w:sz w:val="24"/>
        </w:rPr>
        <w:t>y</w:t>
      </w:r>
      <w:r w:rsidRPr="00D16584">
        <w:rPr>
          <w:rFonts w:ascii="Times New Roman" w:hAnsi="Times New Roman"/>
          <w:sz w:val="24"/>
        </w:rPr>
        <w:t>.</w:t>
      </w:r>
    </w:p>
    <w:p w14:paraId="4F3A24F7" w14:textId="592931F0" w:rsidR="00C9393E" w:rsidRPr="00D16584" w:rsidRDefault="00C9393E" w:rsidP="00C9393E">
      <w:pPr>
        <w:pStyle w:val="rove2-slovantext"/>
        <w:spacing w:line="276" w:lineRule="auto"/>
        <w:rPr>
          <w:rFonts w:ascii="Times New Roman" w:hAnsi="Times New Roman"/>
          <w:sz w:val="24"/>
        </w:rPr>
      </w:pPr>
      <w:bookmarkStart w:id="19" w:name="_Ref374531057"/>
      <w:r w:rsidRPr="00D16584">
        <w:rPr>
          <w:rFonts w:ascii="Times New Roman" w:hAnsi="Times New Roman"/>
          <w:sz w:val="24"/>
        </w:rPr>
        <w:t>Zhotovitel je oprávněn vystav</w:t>
      </w:r>
      <w:r w:rsidR="002846EF">
        <w:rPr>
          <w:rFonts w:ascii="Times New Roman" w:hAnsi="Times New Roman"/>
          <w:sz w:val="24"/>
        </w:rPr>
        <w:t xml:space="preserve">it </w:t>
      </w:r>
      <w:r w:rsidRPr="00D16584">
        <w:rPr>
          <w:rFonts w:ascii="Times New Roman" w:hAnsi="Times New Roman"/>
          <w:sz w:val="24"/>
        </w:rPr>
        <w:t>faktur</w:t>
      </w:r>
      <w:r w:rsidR="002846EF">
        <w:rPr>
          <w:rFonts w:ascii="Times New Roman" w:hAnsi="Times New Roman"/>
          <w:sz w:val="24"/>
        </w:rPr>
        <w:t>u po dokončení díla.</w:t>
      </w:r>
      <w:r w:rsidRPr="00D16584">
        <w:rPr>
          <w:rFonts w:ascii="Times New Roman" w:hAnsi="Times New Roman"/>
          <w:sz w:val="24"/>
        </w:rPr>
        <w:t xml:space="preserve"> Součástí faktury musí být navíc protokol o předání a převzetí díla.</w:t>
      </w:r>
      <w:bookmarkEnd w:id="19"/>
    </w:p>
    <w:p w14:paraId="253BD2C7" w14:textId="77777777" w:rsidR="00C9393E" w:rsidRPr="00056DD9" w:rsidRDefault="00C9393E" w:rsidP="00C9393E">
      <w:pPr>
        <w:pStyle w:val="rove2-slovantext"/>
        <w:spacing w:line="276" w:lineRule="auto"/>
        <w:rPr>
          <w:rFonts w:ascii="Times New Roman" w:hAnsi="Times New Roman"/>
          <w:sz w:val="24"/>
        </w:rPr>
      </w:pPr>
      <w:r w:rsidRPr="00D16584">
        <w:rPr>
          <w:rFonts w:ascii="Times New Roman" w:hAnsi="Times New Roman"/>
          <w:sz w:val="24"/>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w:t>
      </w:r>
      <w:r>
        <w:rPr>
          <w:rFonts w:ascii="Times New Roman" w:hAnsi="Times New Roman"/>
          <w:sz w:val="24"/>
        </w:rPr>
        <w:t> </w:t>
      </w:r>
      <w:r w:rsidRPr="00056DD9">
        <w:rPr>
          <w:rFonts w:ascii="Times New Roman" w:hAnsi="Times New Roman"/>
          <w:sz w:val="24"/>
        </w:rPr>
        <w:t>případě vad a nedodělků po podpisu zápisu o úplném odstranění zjištěných vad a nedodělků.</w:t>
      </w:r>
    </w:p>
    <w:p w14:paraId="0311E581" w14:textId="382978DD" w:rsidR="00C9393E" w:rsidRPr="00606DD3" w:rsidRDefault="00C9393E" w:rsidP="00C9393E">
      <w:pPr>
        <w:pStyle w:val="rove2-slovantext"/>
        <w:spacing w:line="276" w:lineRule="auto"/>
        <w:rPr>
          <w:rFonts w:ascii="Times New Roman" w:hAnsi="Times New Roman"/>
          <w:sz w:val="24"/>
        </w:rPr>
      </w:pPr>
      <w:r w:rsidRPr="00606DD3">
        <w:rPr>
          <w:rFonts w:ascii="Times New Roman" w:hAnsi="Times New Roman"/>
          <w:sz w:val="24"/>
        </w:rPr>
        <w:t>Na faktuře musí být uvedena identifikace veřejné zakázky</w:t>
      </w:r>
      <w:r w:rsidR="002846EF">
        <w:rPr>
          <w:rFonts w:ascii="Times New Roman" w:hAnsi="Times New Roman"/>
          <w:sz w:val="24"/>
        </w:rPr>
        <w:t>.</w:t>
      </w:r>
    </w:p>
    <w:p w14:paraId="609E24BB" w14:textId="77777777" w:rsidR="00C9393E" w:rsidRPr="00606DD3" w:rsidRDefault="00C9393E" w:rsidP="00C9393E">
      <w:pPr>
        <w:pStyle w:val="rove2-slovantext"/>
        <w:spacing w:line="276" w:lineRule="auto"/>
        <w:rPr>
          <w:rFonts w:ascii="Times New Roman" w:hAnsi="Times New Roman"/>
          <w:sz w:val="24"/>
        </w:rPr>
      </w:pPr>
      <w:r w:rsidRPr="00606DD3">
        <w:rPr>
          <w:rFonts w:ascii="Times New Roman" w:hAnsi="Times New Roman"/>
          <w:sz w:val="24"/>
        </w:rPr>
        <w:t xml:space="preserve">Splatnost faktury oprávněně vystavené zhotovitelem je 30 dnů ode dne prokazatelného doručení daňového dokladu – faktury, za podmínky jejího řádného vystavení v souladu s touto smlouvou a zákonnými normami, a to doručovanou na doručovací adresu objednatele uvedenou v záhlaví této smlouvy. </w:t>
      </w:r>
    </w:p>
    <w:p w14:paraId="07AA2442"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V</w:t>
      </w:r>
      <w:r>
        <w:rPr>
          <w:rFonts w:ascii="Times New Roman" w:hAnsi="Times New Roman"/>
          <w:sz w:val="24"/>
        </w:rPr>
        <w:t> </w:t>
      </w:r>
      <w:r w:rsidRPr="00D16584">
        <w:rPr>
          <w:rFonts w:ascii="Times New Roman" w:hAnsi="Times New Roman"/>
          <w:sz w:val="24"/>
        </w:rPr>
        <w:t>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253DA2D6"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Peněžitý závazek objednatele se považuje za splněný v den, kdy je dlužná částka připsána na účet zhotovitele.</w:t>
      </w:r>
    </w:p>
    <w:p w14:paraId="489CC1AF"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Ručení objednatele jako příjemce zdanitelného plnění za zhotovitelem nezaplacenou DPH z plnění dle této smlouvy se řídí § 109 a § 109a zákona o DPH. Zhotovitel prohlašuje, že v době uzavření této smlouvy není „nespolehlivým plátcem“ ve smyslu § 106a zákona o DPH a zavazuje se, že v případě, že se v době plnění smlouvy nespolehlivým plátcem stane, oznámí tuto skutečnost neprodleně písemně mandantovi. Neučiní-li tak zavazuje se uhradit objednateli smluvní pokutu ve výši 21% z celkové ceny za dílo podle této smlouvy. Uplatněním a uhrazením smluvní pokuty nemá vliv na náhradu škody.</w:t>
      </w:r>
    </w:p>
    <w:p w14:paraId="40BF3D87"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 xml:space="preserve">Smluvní strany sjednaly, že platby faktur budou probíhat pouze na bankovní účty zveřejněné v „Registru plátců DPH“ a identifikovaných osob ve smyslu </w:t>
      </w:r>
      <w:proofErr w:type="spellStart"/>
      <w:r w:rsidRPr="00D16584">
        <w:rPr>
          <w:rFonts w:ascii="Times New Roman" w:hAnsi="Times New Roman"/>
          <w:sz w:val="24"/>
        </w:rPr>
        <w:t>ust</w:t>
      </w:r>
      <w:proofErr w:type="spellEnd"/>
      <w:r w:rsidRPr="00D16584">
        <w:rPr>
          <w:rFonts w:ascii="Times New Roman" w:hAnsi="Times New Roman"/>
          <w:sz w:val="24"/>
        </w:rPr>
        <w:t>. § 98 zákona č. 235/2004 Sb., v platném znění, pokud takovému režimu obchodní partner podléhá.</w:t>
      </w:r>
    </w:p>
    <w:p w14:paraId="03A82D8D" w14:textId="77777777" w:rsidR="00C9393E" w:rsidRPr="00D16584" w:rsidRDefault="00C9393E" w:rsidP="00C9393E">
      <w:pPr>
        <w:pStyle w:val="rove2-slovantext"/>
        <w:spacing w:line="276" w:lineRule="auto"/>
        <w:rPr>
          <w:rFonts w:ascii="Times New Roman" w:hAnsi="Times New Roman"/>
          <w:sz w:val="24"/>
        </w:rPr>
      </w:pPr>
      <w:r w:rsidRPr="00D16584">
        <w:rPr>
          <w:rFonts w:ascii="Times New Roman" w:hAnsi="Times New Roman"/>
          <w:sz w:val="24"/>
        </w:rPr>
        <w:t>Zhotovitel souhlasí, že v případě bude-li rozhodnuto ve smyslu § 106a zák. č. 235/2004 Sb. o tom, že je „nespolehlivý plátce“, aby objednatel uhradil část ceny za dílo ve výši DPH přímo na účet správce daně ve smyslu § 109a zák. č. 235/2004 Sb.</w:t>
      </w:r>
    </w:p>
    <w:p w14:paraId="1844D128" w14:textId="77777777" w:rsidR="00C9393E" w:rsidRPr="00D16584" w:rsidRDefault="00C9393E" w:rsidP="00C9393E">
      <w:pPr>
        <w:pStyle w:val="rove2-slovantext"/>
        <w:numPr>
          <w:ilvl w:val="0"/>
          <w:numId w:val="0"/>
        </w:numPr>
        <w:spacing w:line="276" w:lineRule="auto"/>
        <w:ind w:left="397"/>
        <w:rPr>
          <w:rFonts w:ascii="Times New Roman" w:hAnsi="Times New Roman"/>
          <w:sz w:val="24"/>
        </w:rPr>
      </w:pPr>
    </w:p>
    <w:p w14:paraId="2318B4D0" w14:textId="77777777" w:rsidR="00C9393E" w:rsidRPr="00D16584" w:rsidRDefault="00C9393E" w:rsidP="00C9393E">
      <w:pPr>
        <w:pStyle w:val="rove2-slovantext"/>
        <w:numPr>
          <w:ilvl w:val="0"/>
          <w:numId w:val="0"/>
        </w:numPr>
        <w:spacing w:line="276" w:lineRule="auto"/>
        <w:ind w:left="397"/>
        <w:jc w:val="center"/>
        <w:rPr>
          <w:rFonts w:ascii="Times New Roman" w:hAnsi="Times New Roman"/>
          <w:b/>
          <w:sz w:val="24"/>
        </w:rPr>
      </w:pPr>
      <w:r w:rsidRPr="00D16584">
        <w:rPr>
          <w:rFonts w:ascii="Times New Roman" w:hAnsi="Times New Roman"/>
          <w:b/>
          <w:sz w:val="24"/>
        </w:rPr>
        <w:t>VII.</w:t>
      </w:r>
    </w:p>
    <w:p w14:paraId="05DD5BC5" w14:textId="77777777" w:rsidR="00C9393E" w:rsidRPr="00D16584" w:rsidRDefault="00C9393E" w:rsidP="00C9393E">
      <w:pPr>
        <w:pStyle w:val="rove2-slovantext"/>
        <w:numPr>
          <w:ilvl w:val="0"/>
          <w:numId w:val="0"/>
        </w:numPr>
        <w:spacing w:line="276" w:lineRule="auto"/>
        <w:ind w:left="397"/>
        <w:jc w:val="center"/>
        <w:rPr>
          <w:rFonts w:ascii="Times New Roman" w:hAnsi="Times New Roman"/>
          <w:b/>
          <w:sz w:val="24"/>
        </w:rPr>
      </w:pPr>
      <w:r w:rsidRPr="00D16584">
        <w:rPr>
          <w:rFonts w:ascii="Times New Roman" w:hAnsi="Times New Roman"/>
          <w:b/>
          <w:sz w:val="24"/>
        </w:rPr>
        <w:t xml:space="preserve">Povinnosti zhotovitele </w:t>
      </w:r>
    </w:p>
    <w:p w14:paraId="74E327FB" w14:textId="77777777" w:rsidR="00D66BFC" w:rsidRDefault="00C9393E" w:rsidP="00D66BFC">
      <w:pPr>
        <w:pStyle w:val="rove2-slovantext"/>
        <w:widowControl w:val="0"/>
        <w:numPr>
          <w:ilvl w:val="1"/>
          <w:numId w:val="6"/>
        </w:numPr>
        <w:tabs>
          <w:tab w:val="left" w:pos="993"/>
        </w:tabs>
        <w:autoSpaceDE w:val="0"/>
        <w:autoSpaceDN w:val="0"/>
        <w:adjustRightInd w:val="0"/>
        <w:spacing w:line="276" w:lineRule="auto"/>
        <w:rPr>
          <w:rFonts w:ascii="Times New Roman" w:hAnsi="Times New Roman"/>
          <w:bCs/>
          <w:iCs/>
          <w:sz w:val="24"/>
        </w:rPr>
      </w:pPr>
      <w:r w:rsidRPr="00D16584">
        <w:rPr>
          <w:rFonts w:ascii="Times New Roman" w:hAnsi="Times New Roman"/>
          <w:bCs/>
          <w:iCs/>
          <w:sz w:val="24"/>
        </w:rPr>
        <w:t xml:space="preserve">Zhotovitel je povinen provést dílo v souladu s podklady, které obdržel od objednatele nejdéle při podpisu této smlouvy. </w:t>
      </w:r>
    </w:p>
    <w:p w14:paraId="370C9C64" w14:textId="12A8E844" w:rsidR="00C9393E" w:rsidRPr="00D16584" w:rsidRDefault="00C9393E" w:rsidP="00D66BFC">
      <w:pPr>
        <w:pStyle w:val="rove2-slovantext"/>
        <w:widowControl w:val="0"/>
        <w:numPr>
          <w:ilvl w:val="1"/>
          <w:numId w:val="6"/>
        </w:numPr>
        <w:tabs>
          <w:tab w:val="left" w:pos="993"/>
        </w:tabs>
        <w:autoSpaceDE w:val="0"/>
        <w:autoSpaceDN w:val="0"/>
        <w:adjustRightInd w:val="0"/>
        <w:spacing w:line="276" w:lineRule="auto"/>
        <w:rPr>
          <w:rFonts w:ascii="Times New Roman" w:hAnsi="Times New Roman"/>
          <w:bCs/>
          <w:iCs/>
          <w:sz w:val="24"/>
        </w:rPr>
      </w:pPr>
      <w:r w:rsidRPr="00D16584">
        <w:rPr>
          <w:rFonts w:ascii="Times New Roman" w:hAnsi="Times New Roman"/>
          <w:bCs/>
          <w:iCs/>
          <w:sz w:val="24"/>
        </w:rPr>
        <w:t>Zhotovitel přebírá v plném rozsahu odpovědnost za vlastní řízení postupu prací, za odborné vedení stavby a za dodržování předpisů o požární ochraně, bezpečnosti a ochraně zdraví při práci a předpisů o ochraně životního prostředí.</w:t>
      </w:r>
    </w:p>
    <w:p w14:paraId="79D86731" w14:textId="77777777" w:rsidR="00C9393E" w:rsidRPr="00D16584" w:rsidRDefault="00C9393E" w:rsidP="00C9393E">
      <w:pPr>
        <w:pStyle w:val="rove2-slovantext"/>
        <w:spacing w:line="276" w:lineRule="auto"/>
        <w:rPr>
          <w:rFonts w:ascii="Times New Roman" w:hAnsi="Times New Roman"/>
          <w:bCs/>
          <w:iCs/>
          <w:sz w:val="24"/>
        </w:rPr>
      </w:pPr>
      <w:r w:rsidRPr="00D16584">
        <w:rPr>
          <w:rFonts w:ascii="Times New Roman" w:hAnsi="Times New Roman"/>
          <w:bCs/>
          <w:iCs/>
          <w:sz w:val="24"/>
        </w:rPr>
        <w:t>Všechny škody, které budou způsobeny při realizaci díla či v souvislosti s dílem zhotovitelem, ať už na staveništi či mimo něj, budou napraveny zhotovitelem na jeho vlastní náklady. Zhotovitel rovněž uhradí všechny další případné náklady, zejména sankce, náhradu škody nebo poplatky z tohoto vyplývající.</w:t>
      </w:r>
    </w:p>
    <w:p w14:paraId="7DFBABD9" w14:textId="5BF4F114" w:rsidR="00C9393E" w:rsidRDefault="00C9393E" w:rsidP="00C9393E">
      <w:pPr>
        <w:pStyle w:val="rove2-slovantext"/>
        <w:spacing w:line="276" w:lineRule="auto"/>
        <w:rPr>
          <w:rFonts w:ascii="Times New Roman" w:hAnsi="Times New Roman"/>
          <w:bCs/>
          <w:iCs/>
          <w:sz w:val="24"/>
        </w:rPr>
      </w:pPr>
      <w:r w:rsidRPr="00D16584">
        <w:rPr>
          <w:rFonts w:ascii="Times New Roman" w:hAnsi="Times New Roman"/>
          <w:bCs/>
          <w:iCs/>
          <w:sz w:val="24"/>
        </w:rPr>
        <w:t>Zhotovitel je povinen umožnit výkon technického a autorského dozoru v souladu s touto smlouvou. Technický dozor u téže stavby nesmí provádět zhotovitel ani osoba s ním propojená. To neplatí, pokud technický dozor provádí sám objednatel.</w:t>
      </w:r>
    </w:p>
    <w:p w14:paraId="1450CF80" w14:textId="77777777" w:rsidR="000F46C8" w:rsidRPr="000F46C8" w:rsidRDefault="000F46C8" w:rsidP="000F46C8">
      <w:pPr>
        <w:pStyle w:val="rove2-slovantext"/>
        <w:rPr>
          <w:rFonts w:ascii="Times New Roman" w:hAnsi="Times New Roman"/>
          <w:bCs/>
          <w:iCs/>
          <w:sz w:val="24"/>
        </w:rPr>
      </w:pPr>
      <w:r w:rsidRPr="000F46C8">
        <w:rPr>
          <w:rFonts w:ascii="Times New Roman" w:hAnsi="Times New Roman"/>
          <w:bCs/>
          <w:iCs/>
          <w:sz w:val="24"/>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odstoupit od smlouvy.</w:t>
      </w:r>
    </w:p>
    <w:p w14:paraId="3D6CF843" w14:textId="77777777" w:rsidR="000F46C8" w:rsidRPr="008C6794" w:rsidRDefault="000F46C8" w:rsidP="000F46C8">
      <w:pPr>
        <w:pStyle w:val="rove2-slovantext"/>
        <w:rPr>
          <w:rFonts w:ascii="Times New Roman" w:hAnsi="Times New Roman"/>
          <w:bCs/>
          <w:iCs/>
          <w:sz w:val="24"/>
        </w:rPr>
      </w:pPr>
      <w:r w:rsidRPr="008C6794">
        <w:rPr>
          <w:rFonts w:ascii="Times New Roman" w:hAnsi="Times New Roman"/>
          <w:bCs/>
          <w:iCs/>
          <w:sz w:val="24"/>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objednatele za konkrétní plnění. Zhotovitel se zavazuje přenést totožnou povinnost do dalších úrovní dodavatelského řetězce. V případě porušení této povinnosti je objednatel oprávněn odstoupit od smlouvy.</w:t>
      </w:r>
    </w:p>
    <w:p w14:paraId="3AFC9726" w14:textId="77777777" w:rsidR="00C9393E" w:rsidRPr="00D16584" w:rsidRDefault="00C9393E" w:rsidP="00C9393E">
      <w:pPr>
        <w:widowControl w:val="0"/>
        <w:tabs>
          <w:tab w:val="left" w:pos="993"/>
        </w:tabs>
        <w:autoSpaceDE w:val="0"/>
        <w:autoSpaceDN w:val="0"/>
        <w:adjustRightInd w:val="0"/>
        <w:spacing w:line="276" w:lineRule="auto"/>
        <w:jc w:val="both"/>
      </w:pPr>
    </w:p>
    <w:p w14:paraId="073F5544"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VIII. </w:t>
      </w:r>
    </w:p>
    <w:p w14:paraId="23B6B79E"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Povinnosti objednatele</w:t>
      </w:r>
    </w:p>
    <w:p w14:paraId="33AEFECB" w14:textId="77777777" w:rsidR="00C9393E" w:rsidRPr="00D16584" w:rsidRDefault="00C9393E" w:rsidP="00C9393E">
      <w:pPr>
        <w:widowControl w:val="0"/>
        <w:tabs>
          <w:tab w:val="left" w:pos="993"/>
        </w:tabs>
        <w:autoSpaceDE w:val="0"/>
        <w:autoSpaceDN w:val="0"/>
        <w:adjustRightInd w:val="0"/>
        <w:spacing w:line="276" w:lineRule="auto"/>
        <w:jc w:val="center"/>
        <w:rPr>
          <w:b/>
        </w:rPr>
      </w:pPr>
    </w:p>
    <w:p w14:paraId="5B7175C8" w14:textId="72CCB02A" w:rsidR="00C9393E" w:rsidRDefault="00C9393E" w:rsidP="00C9393E">
      <w:pPr>
        <w:widowControl w:val="0"/>
        <w:numPr>
          <w:ilvl w:val="1"/>
          <w:numId w:val="5"/>
        </w:numPr>
        <w:tabs>
          <w:tab w:val="left" w:pos="993"/>
        </w:tabs>
        <w:autoSpaceDE w:val="0"/>
        <w:autoSpaceDN w:val="0"/>
        <w:adjustRightInd w:val="0"/>
        <w:spacing w:after="240" w:line="276" w:lineRule="auto"/>
        <w:jc w:val="both"/>
        <w:rPr>
          <w:bCs/>
          <w:iCs/>
        </w:rPr>
      </w:pPr>
      <w:r w:rsidRPr="00D16584">
        <w:t>Objednatel je povinen poskytnout z</w:t>
      </w:r>
      <w:r w:rsidRPr="00D16584">
        <w:rPr>
          <w:bCs/>
          <w:iCs/>
        </w:rPr>
        <w:t>hotoviteli součinnost, která na něm pro potřeby plnění povinností zhotovitele podle této smlouvy může být spravedlivě požadována, zejména mu včas a řádně předávat potřebné doklady, zúčastňovat se jednání, na nichž je jeho účast žádoucí, a poskytnout zhotoviteli všechny informace potřebné pro řádné provádění díla.</w:t>
      </w:r>
    </w:p>
    <w:p w14:paraId="318F24FC" w14:textId="77777777" w:rsidR="000C7626" w:rsidRPr="00D16584" w:rsidRDefault="000C7626" w:rsidP="000C7626">
      <w:pPr>
        <w:widowControl w:val="0"/>
        <w:tabs>
          <w:tab w:val="left" w:pos="993"/>
        </w:tabs>
        <w:autoSpaceDE w:val="0"/>
        <w:autoSpaceDN w:val="0"/>
        <w:adjustRightInd w:val="0"/>
        <w:spacing w:after="240" w:line="276" w:lineRule="auto"/>
        <w:ind w:left="360"/>
        <w:jc w:val="both"/>
        <w:rPr>
          <w:bCs/>
          <w:iCs/>
        </w:rPr>
      </w:pPr>
    </w:p>
    <w:p w14:paraId="2AC050CD" w14:textId="77777777" w:rsidR="00C9393E" w:rsidRPr="00D16584" w:rsidRDefault="00C9393E" w:rsidP="00C9393E">
      <w:pPr>
        <w:widowControl w:val="0"/>
        <w:numPr>
          <w:ilvl w:val="1"/>
          <w:numId w:val="5"/>
        </w:numPr>
        <w:tabs>
          <w:tab w:val="left" w:pos="993"/>
        </w:tabs>
        <w:autoSpaceDE w:val="0"/>
        <w:autoSpaceDN w:val="0"/>
        <w:adjustRightInd w:val="0"/>
        <w:spacing w:after="240" w:line="276" w:lineRule="auto"/>
        <w:jc w:val="both"/>
        <w:rPr>
          <w:bCs/>
          <w:iCs/>
        </w:rPr>
      </w:pPr>
      <w:r w:rsidRPr="00D16584">
        <w:t>Objednatel je povinen řádně a včas provedené dílo převzít a včas hradit zhotoviteli jeho oprávněné a řádně doložené finanční nároky, vzniklé v důsledku plnění této smlouvy, za podmínek v ní uvedených</w:t>
      </w:r>
      <w:r w:rsidRPr="00D16584">
        <w:rPr>
          <w:bCs/>
          <w:iCs/>
        </w:rPr>
        <w:t>.</w:t>
      </w:r>
    </w:p>
    <w:p w14:paraId="2954FA87" w14:textId="71F724DB" w:rsidR="00C9393E" w:rsidRPr="00D16584" w:rsidRDefault="00C9393E" w:rsidP="00C9393E">
      <w:pPr>
        <w:widowControl w:val="0"/>
        <w:numPr>
          <w:ilvl w:val="1"/>
          <w:numId w:val="5"/>
        </w:numPr>
        <w:tabs>
          <w:tab w:val="left" w:pos="993"/>
        </w:tabs>
        <w:autoSpaceDE w:val="0"/>
        <w:autoSpaceDN w:val="0"/>
        <w:adjustRightInd w:val="0"/>
        <w:spacing w:after="240" w:line="276" w:lineRule="auto"/>
        <w:jc w:val="both"/>
        <w:rPr>
          <w:bCs/>
          <w:iCs/>
        </w:rPr>
      </w:pPr>
      <w:r w:rsidRPr="00D16584">
        <w:rPr>
          <w:bCs/>
          <w:iCs/>
        </w:rPr>
        <w:t xml:space="preserve">Objednatel je oprávněn kontrolovat provádění díla a dávat zhotoviteli pokyny </w:t>
      </w:r>
      <w:r w:rsidRPr="00827E6A">
        <w:t>ohledně</w:t>
      </w:r>
      <w:r w:rsidRPr="00D16584">
        <w:rPr>
          <w:bCs/>
          <w:iCs/>
        </w:rPr>
        <w:t xml:space="preserve"> jakékoli činnosti zhotovitele související s prováděním díla. Pro účely kontroly provádění díla organizuje objednatel</w:t>
      </w:r>
      <w:r w:rsidR="00D66BFC">
        <w:rPr>
          <w:bCs/>
          <w:iCs/>
        </w:rPr>
        <w:t xml:space="preserve"> </w:t>
      </w:r>
      <w:r w:rsidRPr="00D16584">
        <w:rPr>
          <w:bCs/>
          <w:iCs/>
        </w:rPr>
        <w:t>kontrolní dny v termínech nezbytných pro řádné provádění kontroly</w:t>
      </w:r>
      <w:r w:rsidR="00D66BFC">
        <w:rPr>
          <w:bCs/>
          <w:iCs/>
        </w:rPr>
        <w:t>.</w:t>
      </w:r>
    </w:p>
    <w:p w14:paraId="3C1BCDC8" w14:textId="77777777" w:rsidR="00C9393E" w:rsidRPr="00D16584" w:rsidRDefault="00C9393E" w:rsidP="00C9393E">
      <w:pPr>
        <w:widowControl w:val="0"/>
        <w:numPr>
          <w:ilvl w:val="1"/>
          <w:numId w:val="5"/>
        </w:numPr>
        <w:tabs>
          <w:tab w:val="left" w:pos="993"/>
        </w:tabs>
        <w:autoSpaceDE w:val="0"/>
        <w:autoSpaceDN w:val="0"/>
        <w:adjustRightInd w:val="0"/>
        <w:spacing w:after="240" w:line="276" w:lineRule="auto"/>
        <w:jc w:val="both"/>
        <w:rPr>
          <w:bCs/>
          <w:iCs/>
        </w:rPr>
      </w:pPr>
      <w:r w:rsidRPr="00D16584">
        <w:rPr>
          <w:bCs/>
          <w:iCs/>
        </w:rPr>
        <w:t xml:space="preserve">Objednatel určí osobu Koordinátora bezpečnosti práce po uzavření této smlouvy. Objednatel písemně oznámí zhotoviteli osobu Koordinátora bezpečnosti práce nejpozději v den zahájení provádění díla. </w:t>
      </w:r>
    </w:p>
    <w:p w14:paraId="11B2491A" w14:textId="77777777" w:rsidR="00C9393E" w:rsidRPr="00D16584" w:rsidRDefault="00C9393E" w:rsidP="00C9393E">
      <w:pPr>
        <w:widowControl w:val="0"/>
        <w:tabs>
          <w:tab w:val="left" w:pos="993"/>
        </w:tabs>
        <w:autoSpaceDE w:val="0"/>
        <w:autoSpaceDN w:val="0"/>
        <w:adjustRightInd w:val="0"/>
        <w:spacing w:line="276" w:lineRule="auto"/>
        <w:jc w:val="both"/>
        <w:rPr>
          <w:b/>
        </w:rPr>
      </w:pPr>
    </w:p>
    <w:p w14:paraId="7FAB1CF2"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IX.</w:t>
      </w:r>
    </w:p>
    <w:p w14:paraId="62825A16" w14:textId="77777777" w:rsidR="00C9393E" w:rsidRPr="00D16584" w:rsidRDefault="00C9393E" w:rsidP="00C9393E">
      <w:pPr>
        <w:widowControl w:val="0"/>
        <w:tabs>
          <w:tab w:val="left" w:pos="993"/>
        </w:tabs>
        <w:autoSpaceDE w:val="0"/>
        <w:autoSpaceDN w:val="0"/>
        <w:adjustRightInd w:val="0"/>
        <w:spacing w:line="276" w:lineRule="auto"/>
        <w:jc w:val="center"/>
      </w:pPr>
      <w:r w:rsidRPr="00D16584">
        <w:rPr>
          <w:b/>
        </w:rPr>
        <w:t>Staveniště</w:t>
      </w:r>
      <w:r w:rsidRPr="00D16584">
        <w:t xml:space="preserve"> </w:t>
      </w:r>
    </w:p>
    <w:p w14:paraId="3DC6E6AB" w14:textId="77777777" w:rsidR="00C9393E" w:rsidRPr="00D16584" w:rsidRDefault="00C9393E" w:rsidP="00C9393E">
      <w:pPr>
        <w:widowControl w:val="0"/>
        <w:tabs>
          <w:tab w:val="left" w:pos="993"/>
        </w:tabs>
        <w:autoSpaceDE w:val="0"/>
        <w:autoSpaceDN w:val="0"/>
        <w:adjustRightInd w:val="0"/>
        <w:spacing w:line="276" w:lineRule="auto"/>
        <w:ind w:left="375"/>
        <w:rPr>
          <w:b/>
          <w:bCs/>
        </w:rPr>
      </w:pPr>
    </w:p>
    <w:p w14:paraId="128BFE73" w14:textId="41C71CF7" w:rsidR="00C9393E" w:rsidRPr="00D16584" w:rsidRDefault="00C9393E" w:rsidP="00C9393E">
      <w:pPr>
        <w:widowControl w:val="0"/>
        <w:numPr>
          <w:ilvl w:val="1"/>
          <w:numId w:val="7"/>
        </w:numPr>
        <w:tabs>
          <w:tab w:val="left" w:pos="993"/>
        </w:tabs>
        <w:autoSpaceDE w:val="0"/>
        <w:autoSpaceDN w:val="0"/>
        <w:adjustRightInd w:val="0"/>
        <w:spacing w:after="240" w:line="276" w:lineRule="auto"/>
        <w:jc w:val="both"/>
        <w:rPr>
          <w:bCs/>
          <w:iCs/>
        </w:rPr>
      </w:pPr>
      <w:bookmarkStart w:id="20" w:name="_Toc372551555"/>
      <w:bookmarkStart w:id="21" w:name="_Toc373753518"/>
      <w:r w:rsidRPr="00D16584">
        <w:rPr>
          <w:bCs/>
          <w:iCs/>
        </w:rPr>
        <w:t xml:space="preserve">Objednatel </w:t>
      </w:r>
      <w:bookmarkEnd w:id="20"/>
      <w:bookmarkEnd w:id="21"/>
      <w:r w:rsidRPr="00D16584">
        <w:rPr>
          <w:bCs/>
          <w:iCs/>
        </w:rPr>
        <w:t>je povinen předat zhotoviteli staveniště prosté faktických vad a práv třetích osob</w:t>
      </w:r>
      <w:r w:rsidR="00D66BFC">
        <w:rPr>
          <w:bCs/>
          <w:iCs/>
        </w:rPr>
        <w:t xml:space="preserve">. </w:t>
      </w:r>
    </w:p>
    <w:p w14:paraId="1FAD2A77" w14:textId="77777777" w:rsidR="00C9393E" w:rsidRPr="00D16584" w:rsidRDefault="00C9393E" w:rsidP="00C9393E">
      <w:pPr>
        <w:widowControl w:val="0"/>
        <w:numPr>
          <w:ilvl w:val="1"/>
          <w:numId w:val="7"/>
        </w:numPr>
        <w:tabs>
          <w:tab w:val="left" w:pos="993"/>
        </w:tabs>
        <w:autoSpaceDE w:val="0"/>
        <w:autoSpaceDN w:val="0"/>
        <w:adjustRightInd w:val="0"/>
        <w:spacing w:after="240" w:line="276" w:lineRule="auto"/>
        <w:jc w:val="both"/>
        <w:rPr>
          <w:bCs/>
          <w:iCs/>
        </w:rPr>
      </w:pPr>
      <w:r w:rsidRPr="00D16584">
        <w:rPr>
          <w:bCs/>
          <w:iCs/>
        </w:rPr>
        <w:t>O předání a převzetí staveniště bude objednatelem vyhotoven datovaný písemný protokol, který obě smluvní strany podepíší.</w:t>
      </w:r>
    </w:p>
    <w:p w14:paraId="5142E2E8" w14:textId="77777777" w:rsidR="00C9393E" w:rsidRPr="00D16584" w:rsidRDefault="00C9393E" w:rsidP="00C9393E">
      <w:pPr>
        <w:widowControl w:val="0"/>
        <w:numPr>
          <w:ilvl w:val="1"/>
          <w:numId w:val="7"/>
        </w:numPr>
        <w:tabs>
          <w:tab w:val="left" w:pos="993"/>
        </w:tabs>
        <w:autoSpaceDE w:val="0"/>
        <w:autoSpaceDN w:val="0"/>
        <w:adjustRightInd w:val="0"/>
        <w:spacing w:after="240" w:line="276" w:lineRule="auto"/>
        <w:jc w:val="both"/>
        <w:rPr>
          <w:bCs/>
          <w:iCs/>
        </w:rPr>
      </w:pPr>
      <w:bookmarkStart w:id="22" w:name="_Toc372551557"/>
      <w:bookmarkStart w:id="23" w:name="_Toc373753520"/>
      <w:r w:rsidRPr="00D16584">
        <w:rPr>
          <w:bCs/>
          <w:iCs/>
        </w:rPr>
        <w:t xml:space="preserve">Zhotovitel </w:t>
      </w:r>
      <w:bookmarkEnd w:id="22"/>
      <w:bookmarkEnd w:id="23"/>
      <w:r w:rsidRPr="00D16584">
        <w:rPr>
          <w:bCs/>
          <w:iCs/>
        </w:rPr>
        <w:t>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0E07C9A8" w14:textId="77777777" w:rsidR="00C9393E" w:rsidRPr="00D16584" w:rsidRDefault="00C9393E" w:rsidP="00C9393E">
      <w:pPr>
        <w:widowControl w:val="0"/>
        <w:numPr>
          <w:ilvl w:val="1"/>
          <w:numId w:val="7"/>
        </w:numPr>
        <w:tabs>
          <w:tab w:val="left" w:pos="993"/>
        </w:tabs>
        <w:autoSpaceDE w:val="0"/>
        <w:autoSpaceDN w:val="0"/>
        <w:adjustRightInd w:val="0"/>
        <w:spacing w:after="240" w:line="276" w:lineRule="auto"/>
        <w:jc w:val="both"/>
        <w:rPr>
          <w:bCs/>
          <w:iCs/>
        </w:rPr>
      </w:pPr>
      <w:bookmarkStart w:id="24" w:name="_Toc372551558"/>
      <w:bookmarkStart w:id="25" w:name="_Toc373753521"/>
      <w:r w:rsidRPr="00D16584">
        <w:rPr>
          <w:bCs/>
          <w:iCs/>
        </w:rPr>
        <w:t>Provozní</w:t>
      </w:r>
      <w:bookmarkEnd w:id="24"/>
      <w:bookmarkEnd w:id="25"/>
      <w:r w:rsidRPr="00D16584">
        <w:rPr>
          <w:bCs/>
          <w:iCs/>
        </w:rPr>
        <w:t xml:space="preserve">, sociální a případně i výrobní zařízení staveniště zabezpečuje zhotovitel v souladu se svými potřebami v množství, které vyžadují příslušné platné právní předpisy.  </w:t>
      </w:r>
    </w:p>
    <w:p w14:paraId="5BCFF0AC" w14:textId="77777777" w:rsidR="00C9393E" w:rsidRPr="00D16584" w:rsidRDefault="00C9393E" w:rsidP="00C9393E">
      <w:pPr>
        <w:widowControl w:val="0"/>
        <w:numPr>
          <w:ilvl w:val="1"/>
          <w:numId w:val="7"/>
        </w:numPr>
        <w:tabs>
          <w:tab w:val="left" w:pos="993"/>
        </w:tabs>
        <w:autoSpaceDE w:val="0"/>
        <w:autoSpaceDN w:val="0"/>
        <w:adjustRightInd w:val="0"/>
        <w:spacing w:after="240" w:line="276" w:lineRule="auto"/>
        <w:jc w:val="both"/>
        <w:rPr>
          <w:bCs/>
          <w:iCs/>
        </w:rPr>
      </w:pPr>
      <w:r w:rsidRPr="00D16584">
        <w:rPr>
          <w:bCs/>
          <w:iCs/>
        </w:rPr>
        <w:t>Náklady na projekt, vybudování, zprovoznění, údržbu, likvidaci a vyklizení zařízení staveniště jsou zahrnuty v ceně díla.</w:t>
      </w:r>
    </w:p>
    <w:p w14:paraId="374355D0" w14:textId="77777777" w:rsidR="00C9393E" w:rsidRPr="00D16584" w:rsidRDefault="00C9393E" w:rsidP="00C9393E">
      <w:pPr>
        <w:widowControl w:val="0"/>
        <w:tabs>
          <w:tab w:val="left" w:pos="993"/>
        </w:tabs>
        <w:autoSpaceDE w:val="0"/>
        <w:autoSpaceDN w:val="0"/>
        <w:adjustRightInd w:val="0"/>
        <w:spacing w:line="276" w:lineRule="auto"/>
        <w:ind w:left="375"/>
        <w:jc w:val="both"/>
        <w:rPr>
          <w:bCs/>
          <w:iCs/>
        </w:rPr>
      </w:pPr>
    </w:p>
    <w:p w14:paraId="2D3FD76B"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X.</w:t>
      </w:r>
    </w:p>
    <w:p w14:paraId="0537E8F5"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Provádění díla </w:t>
      </w:r>
    </w:p>
    <w:p w14:paraId="4CF0C49D" w14:textId="77777777" w:rsidR="00C9393E" w:rsidRPr="00D16584" w:rsidRDefault="00C9393E" w:rsidP="00C9393E">
      <w:pPr>
        <w:widowControl w:val="0"/>
        <w:tabs>
          <w:tab w:val="left" w:pos="993"/>
        </w:tabs>
        <w:autoSpaceDE w:val="0"/>
        <w:autoSpaceDN w:val="0"/>
        <w:adjustRightInd w:val="0"/>
        <w:spacing w:line="276" w:lineRule="auto"/>
        <w:jc w:val="center"/>
        <w:rPr>
          <w:b/>
        </w:rPr>
      </w:pPr>
    </w:p>
    <w:p w14:paraId="4BB38B0F" w14:textId="4B7C7E2B"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iCs/>
        </w:rPr>
      </w:pPr>
      <w:r w:rsidRPr="00D16584">
        <w:rPr>
          <w:bCs/>
          <w:iCs/>
        </w:rPr>
        <w:t xml:space="preserve">Při provádění díla postupuje zhotovitel samostatně. Zhotovitel se však zavazuje brát v úvahu veškeré upozornění a pokyny objednatele, </w:t>
      </w:r>
      <w:r w:rsidR="00D66BFC">
        <w:rPr>
          <w:bCs/>
          <w:iCs/>
        </w:rPr>
        <w:t xml:space="preserve">případně </w:t>
      </w:r>
      <w:r w:rsidRPr="00D16584">
        <w:rPr>
          <w:bCs/>
          <w:iCs/>
        </w:rPr>
        <w:t>pokynů Technického a Autorského dozoru, týkající se realizace předmětného díla a upozorňující na možné porušování smluvních povinností zhotovitele.</w:t>
      </w:r>
    </w:p>
    <w:p w14:paraId="41EA97FD" w14:textId="7777777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bookmarkStart w:id="26" w:name="_Ref376242080"/>
      <w:r w:rsidRPr="00D16584">
        <w:t xml:space="preserve">Zhotovitel je povinen objednatele bez zbytečného odkladu písemně upozornit na nevhodnou povahu věcí převzatých od objednatele nebo pokynů daných mu objednatelem k provedení díla, jestliže mohl tuto nevhodnost zjistit při vynaložení odborné péče. </w:t>
      </w:r>
      <w:bookmarkEnd w:id="26"/>
    </w:p>
    <w:p w14:paraId="5FD5A112" w14:textId="7777777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Pokud zhotovitel neupozornil na nevhodnost pokynů objednatele, ačkoliv je k tomu povinen, odpovídá za vady díla, případně nemožnost dokončení díla, způsobené nevhodnými pokyny objednatele.</w:t>
      </w:r>
    </w:p>
    <w:p w14:paraId="2191196A" w14:textId="73C92D1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 xml:space="preserve">Pro realizaci díla mohou být použity jen takové </w:t>
      </w:r>
      <w:r w:rsidR="00D66BFC">
        <w:t xml:space="preserve">nové a dosud nepoužité </w:t>
      </w:r>
      <w:r w:rsidRPr="00D16584">
        <w:t>materiály, výrobky a konstrukce či technické vybavení, jejichž vlastnosti z hlediska způsobilosti díla pro navržený účel zaručují, že dílo při správném provedení a běžné údržbě po dobu předpokládané existence splňuje požadavky na mechanickou pevnost a stabilitu, požární bezpečnost, hygienu, ochranu zdraví a životního prostředí, bezpečnost při užívání, ochranu proti hluku a na úsporu energie a ochranu tepla.</w:t>
      </w:r>
    </w:p>
    <w:p w14:paraId="5688C43C" w14:textId="7777777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 xml:space="preserve">Zhotovitel </w:t>
      </w:r>
      <w:bookmarkStart w:id="27" w:name="_Toc305060721"/>
      <w:bookmarkStart w:id="28" w:name="_Toc305061215"/>
      <w:bookmarkStart w:id="29" w:name="_Toc305060720"/>
      <w:bookmarkStart w:id="30" w:name="_Toc305061214"/>
      <w:r w:rsidRPr="00D16584">
        <w:t>je povinen zajistit na své náklady rovněž veškeré dočasné konstrukce a materiál, potřebný z hlediska bezpečnosti a ochrany zdraví při práci (hrazení, zakrytí otvorů, zábradlí, výstražné cedule, oplocení, závory apod.).</w:t>
      </w:r>
      <w:bookmarkEnd w:id="27"/>
      <w:bookmarkEnd w:id="28"/>
    </w:p>
    <w:p w14:paraId="57DD0BA3" w14:textId="19344ED4"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 xml:space="preserve">Zhotovitel </w:t>
      </w:r>
      <w:bookmarkEnd w:id="29"/>
      <w:bookmarkEnd w:id="30"/>
      <w:r w:rsidRPr="00D16584">
        <w:t xml:space="preserve">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56143DE3" w14:textId="7777777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Zhotovitel je povinen udržovat při provádění díla na staveništi i v jeho okolí pořádek. Zhotovitel je povinen provádět pravidelně, nejméně však jednou denně, úklid staveniště a jeho zařízení. Zhotovitel je povinen neprodleně odstraňovat veškerý přebytečný stavební materiál a odpad, který se nahromadí během provádění prací zhotovitele. Zhotovitel je povinen nakládat s jakýmkoli odpadem, vč. podmínek skladování, v souladu s účinnými právními předpisy.</w:t>
      </w:r>
    </w:p>
    <w:p w14:paraId="619706DA" w14:textId="06C0D9A9" w:rsidR="00C9393E" w:rsidRPr="00CE5B4C"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Zhotovitel je povinen uvědomit Objednatele o jakémkoli poškození nebo zničení dočasných nebo trvalých konstrukcí, a to ihned poté, co toto poškození nebo zničení nastalo, a oznámit rovněž všechny známé informace, nutné k zjištění příčiny a k zajištění nápravy.</w:t>
      </w:r>
    </w:p>
    <w:p w14:paraId="79EECDC8" w14:textId="77777777" w:rsidR="00C9393E" w:rsidRPr="00CE5B4C"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Zhotovitel je povinen vést ode dne předání a převzetí staveniště stavební deník, do kterého zapisuje skutečnosti předepsané zákonem a příslušnou prováděcí vyhláškou. Povinnost vést stavební deník končí dnem odstranění vad a nedodělků z předávacího a přejímacího řízení nebo vydáním Kolaudačního souhlasu; rozhodující je okolnost, která nastane později.</w:t>
      </w:r>
    </w:p>
    <w:p w14:paraId="595963C5" w14:textId="77777777" w:rsidR="00C9393E" w:rsidRPr="00CE5B4C"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Stavební deník musí být přístupný kdykoliv v průběhu pracovní doby oprávněným osobám Objednatele, případně jiným osobám oprávněným do stavebního deníku zapisovat.</w:t>
      </w:r>
    </w:p>
    <w:p w14:paraId="55556EFB" w14:textId="77777777" w:rsidR="00C9393E" w:rsidRPr="00CE5B4C" w:rsidRDefault="00C9393E" w:rsidP="00C9393E">
      <w:pPr>
        <w:widowControl w:val="0"/>
        <w:numPr>
          <w:ilvl w:val="1"/>
          <w:numId w:val="9"/>
        </w:numPr>
        <w:tabs>
          <w:tab w:val="left" w:pos="993"/>
        </w:tabs>
        <w:autoSpaceDE w:val="0"/>
        <w:autoSpaceDN w:val="0"/>
        <w:adjustRightInd w:val="0"/>
        <w:spacing w:line="276" w:lineRule="auto"/>
        <w:jc w:val="both"/>
        <w:rPr>
          <w:bCs/>
        </w:rPr>
      </w:pPr>
      <w:r w:rsidRPr="00D16584">
        <w:t>Do stavebního deníku zapisuje Zhotovitel pravidelné denní záznamy, které obsahují tyto údaje:</w:t>
      </w:r>
    </w:p>
    <w:p w14:paraId="498F7B09" w14:textId="77777777" w:rsidR="00C9393E" w:rsidRPr="00D16584" w:rsidRDefault="00C9393E" w:rsidP="00C9393E">
      <w:pPr>
        <w:widowControl w:val="0"/>
        <w:numPr>
          <w:ilvl w:val="0"/>
          <w:numId w:val="8"/>
        </w:numPr>
        <w:tabs>
          <w:tab w:val="left" w:pos="993"/>
        </w:tabs>
        <w:autoSpaceDE w:val="0"/>
        <w:autoSpaceDN w:val="0"/>
        <w:adjustRightInd w:val="0"/>
        <w:spacing w:line="276" w:lineRule="auto"/>
        <w:jc w:val="both"/>
      </w:pPr>
      <w:r w:rsidRPr="00D16584">
        <w:t>jména a příjmení pracovníků pracujících na Staveništi,</w:t>
      </w:r>
    </w:p>
    <w:p w14:paraId="206FD8AB" w14:textId="77777777" w:rsidR="00C9393E" w:rsidRPr="00D16584" w:rsidRDefault="00C9393E" w:rsidP="00C9393E">
      <w:pPr>
        <w:widowControl w:val="0"/>
        <w:numPr>
          <w:ilvl w:val="0"/>
          <w:numId w:val="8"/>
        </w:numPr>
        <w:tabs>
          <w:tab w:val="left" w:pos="993"/>
        </w:tabs>
        <w:autoSpaceDE w:val="0"/>
        <w:autoSpaceDN w:val="0"/>
        <w:adjustRightInd w:val="0"/>
        <w:spacing w:line="276" w:lineRule="auto"/>
        <w:jc w:val="both"/>
      </w:pPr>
      <w:r w:rsidRPr="00D16584">
        <w:t>klimatické podmínky na Staveništi a jeho stav,</w:t>
      </w:r>
    </w:p>
    <w:p w14:paraId="7DD7EE23" w14:textId="77777777" w:rsidR="00C9393E" w:rsidRPr="00D16584" w:rsidRDefault="00C9393E" w:rsidP="00C9393E">
      <w:pPr>
        <w:widowControl w:val="0"/>
        <w:numPr>
          <w:ilvl w:val="0"/>
          <w:numId w:val="8"/>
        </w:numPr>
        <w:tabs>
          <w:tab w:val="left" w:pos="993"/>
        </w:tabs>
        <w:autoSpaceDE w:val="0"/>
        <w:autoSpaceDN w:val="0"/>
        <w:adjustRightInd w:val="0"/>
        <w:spacing w:line="276" w:lineRule="auto"/>
        <w:jc w:val="both"/>
      </w:pPr>
      <w:r w:rsidRPr="00D16584">
        <w:t>popis a množství provedených prací a montáží a jejich časový postup,</w:t>
      </w:r>
    </w:p>
    <w:p w14:paraId="5FD7A2A2" w14:textId="77777777" w:rsidR="00C9393E" w:rsidRPr="00D16584" w:rsidRDefault="00C9393E" w:rsidP="00C9393E">
      <w:pPr>
        <w:widowControl w:val="0"/>
        <w:numPr>
          <w:ilvl w:val="0"/>
          <w:numId w:val="8"/>
        </w:numPr>
        <w:tabs>
          <w:tab w:val="left" w:pos="993"/>
        </w:tabs>
        <w:autoSpaceDE w:val="0"/>
        <w:autoSpaceDN w:val="0"/>
        <w:adjustRightInd w:val="0"/>
        <w:spacing w:line="276" w:lineRule="auto"/>
        <w:jc w:val="both"/>
      </w:pPr>
      <w:r w:rsidRPr="00D16584">
        <w:t>dodávky materiálů, výrobků, technologického a strojního zařízení pro stavbu, jejich uskladnění a zabudování,</w:t>
      </w:r>
    </w:p>
    <w:p w14:paraId="6E870CAC" w14:textId="77777777" w:rsidR="00C9393E" w:rsidRPr="00D16584" w:rsidRDefault="00C9393E" w:rsidP="00C9393E">
      <w:pPr>
        <w:widowControl w:val="0"/>
        <w:numPr>
          <w:ilvl w:val="0"/>
          <w:numId w:val="8"/>
        </w:numPr>
        <w:tabs>
          <w:tab w:val="left" w:pos="993"/>
        </w:tabs>
        <w:autoSpaceDE w:val="0"/>
        <w:autoSpaceDN w:val="0"/>
        <w:adjustRightInd w:val="0"/>
        <w:spacing w:after="240" w:line="276" w:lineRule="auto"/>
        <w:jc w:val="both"/>
      </w:pPr>
      <w:r w:rsidRPr="00D16584">
        <w:t>nasazení mechanizačních prostředků.</w:t>
      </w:r>
    </w:p>
    <w:p w14:paraId="4DFE0AEF" w14:textId="7777777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pPr>
      <w:r w:rsidRPr="00D16584">
        <w:t>Zhotovitel je povinen vyzvat objednatele ke kontrole prací, které mají být v dalším postupu provádění Díla zakryty nebo se stanou nepřístupnými. Taková výzva musí být učiněna nejpozději tři pracovní dny předem, a to zápisem ve stavebním deníku a zasláním písemné žádosti o kontrolu objednateli.</w:t>
      </w:r>
    </w:p>
    <w:p w14:paraId="25F654C2" w14:textId="77777777" w:rsidR="00C9393E" w:rsidRPr="00D16584" w:rsidRDefault="00C9393E" w:rsidP="00C9393E">
      <w:pPr>
        <w:widowControl w:val="0"/>
        <w:numPr>
          <w:ilvl w:val="1"/>
          <w:numId w:val="9"/>
        </w:numPr>
        <w:tabs>
          <w:tab w:val="left" w:pos="993"/>
        </w:tabs>
        <w:autoSpaceDE w:val="0"/>
        <w:autoSpaceDN w:val="0"/>
        <w:adjustRightInd w:val="0"/>
        <w:spacing w:after="240" w:line="276" w:lineRule="auto"/>
        <w:jc w:val="both"/>
        <w:rPr>
          <w:bCs/>
        </w:rPr>
      </w:pPr>
      <w:r w:rsidRPr="00D16584">
        <w:t>Zápisy ve stavebním deníku se nepovažují za změnu smlouvy, ale mohou sloužit jako podklad pro vypracování příslušných dodatků smlouvy.</w:t>
      </w:r>
    </w:p>
    <w:p w14:paraId="761E5976" w14:textId="77777777" w:rsidR="00C9393E" w:rsidRPr="00D16584" w:rsidRDefault="00C9393E" w:rsidP="00C9393E">
      <w:pPr>
        <w:widowControl w:val="0"/>
        <w:numPr>
          <w:ilvl w:val="1"/>
          <w:numId w:val="9"/>
        </w:numPr>
        <w:tabs>
          <w:tab w:val="left" w:pos="993"/>
        </w:tabs>
        <w:autoSpaceDE w:val="0"/>
        <w:autoSpaceDN w:val="0"/>
        <w:adjustRightInd w:val="0"/>
        <w:spacing w:line="276" w:lineRule="auto"/>
        <w:jc w:val="both"/>
      </w:pPr>
      <w:r w:rsidRPr="00D16584">
        <w:rPr>
          <w:bCs/>
        </w:rPr>
        <w:t xml:space="preserve">Objednatel </w:t>
      </w:r>
      <w:r w:rsidRPr="00D16584">
        <w:t>i zhotovitel mají povinnost archivovat stavební deník po dobu nejméně deseti let ode dne vydání kolaudačního souhlasu (pokud právní předpisy nestanoví dobu delší), případně ode dne dokončení stavby, pokud se kolaudační souhlas nevyžaduje.</w:t>
      </w:r>
    </w:p>
    <w:p w14:paraId="055AEC8C" w14:textId="77777777" w:rsidR="00C9393E" w:rsidRPr="00D16584" w:rsidRDefault="00C9393E" w:rsidP="00C9393E">
      <w:pPr>
        <w:pStyle w:val="Odstavecseseznamem"/>
        <w:spacing w:line="276" w:lineRule="auto"/>
      </w:pPr>
    </w:p>
    <w:p w14:paraId="0C3160E6"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XI.</w:t>
      </w:r>
    </w:p>
    <w:p w14:paraId="5D5F0735"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Pod</w:t>
      </w:r>
      <w:r>
        <w:rPr>
          <w:b/>
        </w:rPr>
        <w:t xml:space="preserve">dodavatelé </w:t>
      </w:r>
      <w:r w:rsidRPr="00D16584">
        <w:rPr>
          <w:b/>
        </w:rPr>
        <w:t xml:space="preserve"> </w:t>
      </w:r>
    </w:p>
    <w:p w14:paraId="21A46A2D" w14:textId="77777777" w:rsidR="00C9393E" w:rsidRPr="00D16584" w:rsidRDefault="00C9393E" w:rsidP="00C9393E">
      <w:pPr>
        <w:widowControl w:val="0"/>
        <w:tabs>
          <w:tab w:val="left" w:pos="993"/>
        </w:tabs>
        <w:autoSpaceDE w:val="0"/>
        <w:autoSpaceDN w:val="0"/>
        <w:adjustRightInd w:val="0"/>
        <w:spacing w:line="276" w:lineRule="auto"/>
        <w:jc w:val="center"/>
        <w:rPr>
          <w:b/>
        </w:rPr>
      </w:pPr>
    </w:p>
    <w:p w14:paraId="3B8A05BB" w14:textId="77777777" w:rsidR="00C9393E" w:rsidRPr="008C6794" w:rsidRDefault="00C9393E" w:rsidP="00C9393E">
      <w:pPr>
        <w:widowControl w:val="0"/>
        <w:numPr>
          <w:ilvl w:val="1"/>
          <w:numId w:val="10"/>
        </w:numPr>
        <w:tabs>
          <w:tab w:val="left" w:pos="993"/>
        </w:tabs>
        <w:autoSpaceDE w:val="0"/>
        <w:autoSpaceDN w:val="0"/>
        <w:adjustRightInd w:val="0"/>
        <w:spacing w:after="240" w:line="276" w:lineRule="auto"/>
        <w:jc w:val="both"/>
        <w:rPr>
          <w:bCs/>
          <w:iCs/>
        </w:rPr>
      </w:pPr>
      <w:r w:rsidRPr="008C6794">
        <w:rPr>
          <w:iCs/>
        </w:rPr>
        <w:t xml:space="preserve">Zhotovitel je oprávněn pověřit provedením části díla třetí osobu (dále také „Poddodavatele“). </w:t>
      </w:r>
      <w:r w:rsidRPr="008C6794">
        <w:t xml:space="preserve">Zhotovitel je oprávněn provádět části Díla pouze prostřednictvím poddodavatele, jejímž prostřednictvím splnil kvalifikační předpoklady v rámci veřejné zakázky nebo které uvedl v seznamu poddodavatelů, </w:t>
      </w:r>
      <w:r w:rsidRPr="008C6794">
        <w:rPr>
          <w:bCs/>
          <w:iCs/>
        </w:rPr>
        <w:t xml:space="preserve">který byl součástí nabídky zhotovitele v zadávacím řízení. </w:t>
      </w:r>
      <w:r w:rsidRPr="008C6794">
        <w:t xml:space="preserve"> </w:t>
      </w:r>
      <w:r w:rsidRPr="008C6794">
        <w:rPr>
          <w:bCs/>
          <w:iCs/>
        </w:rPr>
        <w:t xml:space="preserve"> Poddodavatelé mohou vykonávat pouze práce, které zhotovitel uvedl v seznamu poddodavatelů. </w:t>
      </w:r>
    </w:p>
    <w:p w14:paraId="390AB86B" w14:textId="77777777" w:rsidR="00C9393E" w:rsidRPr="008C6794" w:rsidRDefault="00C9393E" w:rsidP="00C9393E">
      <w:pPr>
        <w:widowControl w:val="0"/>
        <w:numPr>
          <w:ilvl w:val="1"/>
          <w:numId w:val="10"/>
        </w:numPr>
        <w:tabs>
          <w:tab w:val="left" w:pos="993"/>
        </w:tabs>
        <w:autoSpaceDE w:val="0"/>
        <w:autoSpaceDN w:val="0"/>
        <w:adjustRightInd w:val="0"/>
        <w:spacing w:after="240" w:line="276" w:lineRule="auto"/>
        <w:jc w:val="both"/>
        <w:rPr>
          <w:bCs/>
          <w:iCs/>
        </w:rPr>
      </w:pPr>
      <w:r w:rsidRPr="008C6794">
        <w:rPr>
          <w:bCs/>
          <w:iCs/>
        </w:rPr>
        <w:t>Změna v seznamu poddodavatelů podléhá schválení ze strany objednatele. Objednatel má právo odmítnout plnění části předmětu díla poddodavatelem v případech, kdy zhotovitelem uvažovaný poddodavatel prokazatelně v minulosti poskytl objednateli vadné plnění.</w:t>
      </w:r>
    </w:p>
    <w:p w14:paraId="6B51A068" w14:textId="77777777" w:rsidR="00C9393E" w:rsidRDefault="00C9393E" w:rsidP="00C9393E">
      <w:pPr>
        <w:widowControl w:val="0"/>
        <w:tabs>
          <w:tab w:val="left" w:pos="993"/>
        </w:tabs>
        <w:autoSpaceDE w:val="0"/>
        <w:autoSpaceDN w:val="0"/>
        <w:adjustRightInd w:val="0"/>
        <w:spacing w:line="276" w:lineRule="auto"/>
        <w:jc w:val="both"/>
      </w:pPr>
    </w:p>
    <w:p w14:paraId="3583B72F"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XII.</w:t>
      </w:r>
    </w:p>
    <w:p w14:paraId="1917543A" w14:textId="77777777" w:rsidR="00C9393E" w:rsidRPr="00D16584" w:rsidRDefault="00C9393E" w:rsidP="00C9393E">
      <w:pPr>
        <w:widowControl w:val="0"/>
        <w:tabs>
          <w:tab w:val="left" w:pos="993"/>
        </w:tabs>
        <w:autoSpaceDE w:val="0"/>
        <w:autoSpaceDN w:val="0"/>
        <w:adjustRightInd w:val="0"/>
        <w:spacing w:line="276" w:lineRule="auto"/>
        <w:ind w:left="360"/>
        <w:jc w:val="center"/>
        <w:rPr>
          <w:b/>
          <w:bCs/>
        </w:rPr>
      </w:pPr>
      <w:r w:rsidRPr="00D16584">
        <w:rPr>
          <w:b/>
          <w:bCs/>
        </w:rPr>
        <w:t>Vlastnictví díla</w:t>
      </w:r>
    </w:p>
    <w:p w14:paraId="2F06F9DB" w14:textId="77777777" w:rsidR="00C9393E" w:rsidRPr="00D16584" w:rsidRDefault="00C9393E" w:rsidP="00C9393E">
      <w:pPr>
        <w:widowControl w:val="0"/>
        <w:tabs>
          <w:tab w:val="left" w:pos="993"/>
        </w:tabs>
        <w:autoSpaceDE w:val="0"/>
        <w:autoSpaceDN w:val="0"/>
        <w:adjustRightInd w:val="0"/>
        <w:spacing w:line="276" w:lineRule="auto"/>
        <w:ind w:left="360"/>
        <w:jc w:val="center"/>
        <w:rPr>
          <w:b/>
          <w:bCs/>
        </w:rPr>
      </w:pPr>
    </w:p>
    <w:p w14:paraId="39AC16A8" w14:textId="77777777" w:rsidR="00C9393E" w:rsidRPr="00D16584" w:rsidRDefault="00C9393E" w:rsidP="00C9393E">
      <w:pPr>
        <w:pStyle w:val="Odstavecseseznamem"/>
        <w:widowControl w:val="0"/>
        <w:numPr>
          <w:ilvl w:val="1"/>
          <w:numId w:val="11"/>
        </w:numPr>
        <w:tabs>
          <w:tab w:val="left" w:pos="993"/>
        </w:tabs>
        <w:autoSpaceDE w:val="0"/>
        <w:autoSpaceDN w:val="0"/>
        <w:adjustRightInd w:val="0"/>
        <w:spacing w:after="240" w:line="276" w:lineRule="auto"/>
        <w:ind w:left="567" w:hanging="567"/>
        <w:jc w:val="both"/>
        <w:rPr>
          <w:bCs/>
        </w:rPr>
      </w:pPr>
      <w:r w:rsidRPr="00D16584">
        <w:rPr>
          <w:bCs/>
        </w:rPr>
        <w:t xml:space="preserve">Vlastníkem díla je od počátku objednatel s tím, že vlastnické právo nabývá průběžně, jak je dílo prováděno, zároveň se zabudováváním použitých materiálů, dodaných výrobků a technického vybavení. Objednatel má rovněž vlastnické právo ke všem materiálům, dodaným výrobkům a technickému vybavení k provedení díla, které zhotovitel opatřil a dodal na staveniště. </w:t>
      </w:r>
    </w:p>
    <w:p w14:paraId="19EE0B8B" w14:textId="77777777" w:rsidR="00C9393E" w:rsidRPr="00D16584" w:rsidRDefault="00C9393E" w:rsidP="00C9393E">
      <w:pPr>
        <w:widowControl w:val="0"/>
        <w:numPr>
          <w:ilvl w:val="1"/>
          <w:numId w:val="11"/>
        </w:numPr>
        <w:tabs>
          <w:tab w:val="left" w:pos="993"/>
        </w:tabs>
        <w:autoSpaceDE w:val="0"/>
        <w:autoSpaceDN w:val="0"/>
        <w:adjustRightInd w:val="0"/>
        <w:spacing w:after="240" w:line="276" w:lineRule="auto"/>
        <w:ind w:left="567" w:hanging="567"/>
        <w:jc w:val="both"/>
        <w:rPr>
          <w:bCs/>
        </w:rPr>
      </w:pPr>
      <w:r w:rsidRPr="00D16584">
        <w:rPr>
          <w:bCs/>
        </w:rPr>
        <w:t>Nebezpečí škody na zhotovovaném díle, veškerých materiálech, výrobcích a technickém vybavení určených ke zhotovení díla nebo k zabudování do něj, majetku objednatele a majetku smluvních partnerů objednatele, poskytujících plnění na staveništi, a na jiných věcech, jež má zhotovitel povinnost předat objednateli podle této smlouvy, nese zhotovitel od termínu zahájení provádění díla do okamžiku předání a převzetí díla. Pokud však bude zhotovitel provádět jakékoliv práce na díle po předání a převzetí díla, ponese rovněž nebezpečí škody na díle s tím související.</w:t>
      </w:r>
    </w:p>
    <w:p w14:paraId="5C3D852C" w14:textId="77777777" w:rsidR="00C9393E" w:rsidRPr="00D16584" w:rsidRDefault="00C9393E" w:rsidP="00C9393E">
      <w:pPr>
        <w:widowControl w:val="0"/>
        <w:tabs>
          <w:tab w:val="left" w:pos="993"/>
        </w:tabs>
        <w:autoSpaceDE w:val="0"/>
        <w:autoSpaceDN w:val="0"/>
        <w:adjustRightInd w:val="0"/>
        <w:spacing w:line="276" w:lineRule="auto"/>
        <w:jc w:val="center"/>
      </w:pPr>
    </w:p>
    <w:p w14:paraId="3F2AD33C"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XIII.</w:t>
      </w:r>
    </w:p>
    <w:p w14:paraId="68F66E00" w14:textId="77777777" w:rsidR="00C9393E" w:rsidRPr="00D16584" w:rsidRDefault="00C9393E" w:rsidP="00C9393E">
      <w:pPr>
        <w:widowControl w:val="0"/>
        <w:tabs>
          <w:tab w:val="left" w:pos="993"/>
        </w:tabs>
        <w:autoSpaceDE w:val="0"/>
        <w:autoSpaceDN w:val="0"/>
        <w:adjustRightInd w:val="0"/>
        <w:spacing w:line="276" w:lineRule="auto"/>
        <w:ind w:left="360"/>
        <w:jc w:val="center"/>
        <w:rPr>
          <w:b/>
          <w:bCs/>
        </w:rPr>
      </w:pPr>
      <w:bookmarkStart w:id="31" w:name="_Ref372447812"/>
      <w:bookmarkStart w:id="32" w:name="_Toc372551542"/>
      <w:bookmarkStart w:id="33" w:name="_Toc373753559"/>
      <w:bookmarkStart w:id="34" w:name="_Toc376779523"/>
      <w:r w:rsidRPr="00D16584">
        <w:rPr>
          <w:b/>
          <w:bCs/>
        </w:rPr>
        <w:t>Nebezpečí škody a pojištění</w:t>
      </w:r>
      <w:bookmarkEnd w:id="31"/>
      <w:r w:rsidRPr="00D16584">
        <w:rPr>
          <w:b/>
          <w:bCs/>
        </w:rPr>
        <w:t xml:space="preserve"> zhotovitele a díla</w:t>
      </w:r>
      <w:bookmarkEnd w:id="32"/>
      <w:bookmarkEnd w:id="33"/>
      <w:bookmarkEnd w:id="34"/>
    </w:p>
    <w:p w14:paraId="50E6E199" w14:textId="77777777" w:rsidR="00C9393E" w:rsidRPr="00D16584" w:rsidRDefault="00C9393E" w:rsidP="00C9393E">
      <w:pPr>
        <w:widowControl w:val="0"/>
        <w:tabs>
          <w:tab w:val="left" w:pos="993"/>
        </w:tabs>
        <w:autoSpaceDE w:val="0"/>
        <w:autoSpaceDN w:val="0"/>
        <w:adjustRightInd w:val="0"/>
        <w:spacing w:line="276" w:lineRule="auto"/>
        <w:ind w:left="360"/>
        <w:jc w:val="center"/>
        <w:rPr>
          <w:b/>
          <w:bCs/>
        </w:rPr>
      </w:pPr>
    </w:p>
    <w:p w14:paraId="44697E21" w14:textId="77777777" w:rsidR="00C9393E" w:rsidRPr="00D16584" w:rsidRDefault="00C9393E" w:rsidP="00C9393E">
      <w:pPr>
        <w:widowControl w:val="0"/>
        <w:numPr>
          <w:ilvl w:val="1"/>
          <w:numId w:val="13"/>
        </w:numPr>
        <w:tabs>
          <w:tab w:val="left" w:pos="993"/>
        </w:tabs>
        <w:autoSpaceDE w:val="0"/>
        <w:autoSpaceDN w:val="0"/>
        <w:adjustRightInd w:val="0"/>
        <w:spacing w:line="276" w:lineRule="auto"/>
        <w:jc w:val="both"/>
        <w:rPr>
          <w:bCs/>
          <w:iCs/>
        </w:rPr>
      </w:pPr>
      <w:bookmarkStart w:id="35" w:name="_Ref372445336"/>
      <w:bookmarkStart w:id="36" w:name="_Toc372551543"/>
      <w:bookmarkStart w:id="37" w:name="_Toc373753560"/>
      <w:bookmarkStart w:id="38" w:name="_Toc372551539"/>
      <w:bookmarkStart w:id="39" w:name="_Toc373753556"/>
      <w:r w:rsidRPr="00D16584">
        <w:rPr>
          <w:bCs/>
          <w:iCs/>
        </w:rPr>
        <w:t xml:space="preserve">Zhotovitel je povinen mít uzavřené platné pojištění na odpovědnost za škodu způsobenou třetím osobám. Pojištění </w:t>
      </w:r>
      <w:bookmarkStart w:id="40" w:name="_Ref372442314"/>
      <w:r w:rsidRPr="00D16584">
        <w:rPr>
          <w:bCs/>
          <w:iCs/>
        </w:rPr>
        <w:t>odpovědnosti za škodu z výkonu podnikatelské činnosti musí krýt škody na věcech a na zdraví aspoň v tomto rozsahu</w:t>
      </w:r>
      <w:bookmarkEnd w:id="40"/>
      <w:r w:rsidRPr="00D16584">
        <w:rPr>
          <w:bCs/>
          <w:iCs/>
        </w:rPr>
        <w:t>:</w:t>
      </w:r>
    </w:p>
    <w:p w14:paraId="1E187FC6" w14:textId="77777777" w:rsidR="00C9393E" w:rsidRPr="00D16584" w:rsidRDefault="00C9393E" w:rsidP="00C9393E">
      <w:pPr>
        <w:widowControl w:val="0"/>
        <w:numPr>
          <w:ilvl w:val="3"/>
          <w:numId w:val="12"/>
        </w:numPr>
        <w:tabs>
          <w:tab w:val="clear" w:pos="360"/>
        </w:tabs>
        <w:autoSpaceDE w:val="0"/>
        <w:autoSpaceDN w:val="0"/>
        <w:adjustRightInd w:val="0"/>
        <w:spacing w:line="276" w:lineRule="auto"/>
        <w:ind w:left="851" w:hanging="425"/>
        <w:jc w:val="both"/>
        <w:rPr>
          <w:bCs/>
        </w:rPr>
      </w:pPr>
      <w:r w:rsidRPr="00D16584">
        <w:rPr>
          <w:bCs/>
        </w:rPr>
        <w:t>způsobené provozní činností,</w:t>
      </w:r>
    </w:p>
    <w:p w14:paraId="2CEA82DB" w14:textId="77777777" w:rsidR="00C9393E" w:rsidRPr="00D16584" w:rsidRDefault="00C9393E" w:rsidP="00C9393E">
      <w:pPr>
        <w:widowControl w:val="0"/>
        <w:numPr>
          <w:ilvl w:val="3"/>
          <w:numId w:val="12"/>
        </w:numPr>
        <w:tabs>
          <w:tab w:val="clear" w:pos="360"/>
        </w:tabs>
        <w:autoSpaceDE w:val="0"/>
        <w:autoSpaceDN w:val="0"/>
        <w:adjustRightInd w:val="0"/>
        <w:spacing w:line="276" w:lineRule="auto"/>
        <w:ind w:left="851" w:hanging="425"/>
        <w:jc w:val="both"/>
        <w:rPr>
          <w:bCs/>
        </w:rPr>
      </w:pPr>
      <w:r w:rsidRPr="00D16584">
        <w:rPr>
          <w:bCs/>
        </w:rPr>
        <w:t>způsobené vadným výrobkem,</w:t>
      </w:r>
    </w:p>
    <w:p w14:paraId="3BAAE0AD" w14:textId="77777777" w:rsidR="00C9393E" w:rsidRPr="00D16584" w:rsidRDefault="00C9393E" w:rsidP="00C9393E">
      <w:pPr>
        <w:widowControl w:val="0"/>
        <w:numPr>
          <w:ilvl w:val="3"/>
          <w:numId w:val="12"/>
        </w:numPr>
        <w:tabs>
          <w:tab w:val="clear" w:pos="360"/>
        </w:tabs>
        <w:autoSpaceDE w:val="0"/>
        <w:autoSpaceDN w:val="0"/>
        <w:adjustRightInd w:val="0"/>
        <w:spacing w:after="240" w:line="276" w:lineRule="auto"/>
        <w:ind w:left="851" w:hanging="425"/>
        <w:jc w:val="both"/>
        <w:rPr>
          <w:bCs/>
        </w:rPr>
      </w:pPr>
      <w:r w:rsidRPr="00D16584">
        <w:rPr>
          <w:bCs/>
        </w:rPr>
        <w:t>vzniklé v souvislosti s poskytovanými službami.</w:t>
      </w:r>
    </w:p>
    <w:p w14:paraId="257A33E0" w14:textId="37270E67" w:rsidR="00C9393E" w:rsidRPr="00D16584" w:rsidRDefault="00C9393E" w:rsidP="00C9393E">
      <w:pPr>
        <w:pStyle w:val="Odstavecseseznamem"/>
        <w:widowControl w:val="0"/>
        <w:numPr>
          <w:ilvl w:val="1"/>
          <w:numId w:val="13"/>
        </w:numPr>
        <w:tabs>
          <w:tab w:val="left" w:pos="993"/>
        </w:tabs>
        <w:autoSpaceDE w:val="0"/>
        <w:autoSpaceDN w:val="0"/>
        <w:adjustRightInd w:val="0"/>
        <w:spacing w:after="240" w:line="276" w:lineRule="auto"/>
        <w:jc w:val="both"/>
        <w:rPr>
          <w:bCs/>
        </w:rPr>
      </w:pPr>
      <w:r w:rsidRPr="00D16584">
        <w:rPr>
          <w:bCs/>
        </w:rPr>
        <w:t xml:space="preserve">Zhotovitel je povinen být pojištěn proti škodám způsobeným v souvislosti s jeho podnikatelskou činností, </w:t>
      </w:r>
      <w:r w:rsidRPr="008C6794">
        <w:rPr>
          <w:bCs/>
        </w:rPr>
        <w:t xml:space="preserve">včetně případných škod způsobených pracovníky Zhotovitele, a to na pojistnou částku ve výši odpovídající možným rizikům ve vztahu k charakteru stavby a jejímu okolí, a to po celou dobu provádění Díla. Výše pojistné částky nebude v žádném případě nižší, než </w:t>
      </w:r>
      <w:r w:rsidR="00D66BFC" w:rsidRPr="008C6794">
        <w:rPr>
          <w:bCs/>
        </w:rPr>
        <w:t>1</w:t>
      </w:r>
      <w:r w:rsidRPr="008C6794">
        <w:rPr>
          <w:bCs/>
        </w:rPr>
        <w:t>.000.000,- Kč.</w:t>
      </w:r>
    </w:p>
    <w:p w14:paraId="5C24E8D9" w14:textId="77777777" w:rsidR="00C9393E" w:rsidRPr="00D16584" w:rsidRDefault="00C9393E" w:rsidP="00C9393E">
      <w:pPr>
        <w:widowControl w:val="0"/>
        <w:numPr>
          <w:ilvl w:val="1"/>
          <w:numId w:val="13"/>
        </w:numPr>
        <w:tabs>
          <w:tab w:val="left" w:pos="993"/>
        </w:tabs>
        <w:autoSpaceDE w:val="0"/>
        <w:autoSpaceDN w:val="0"/>
        <w:adjustRightInd w:val="0"/>
        <w:spacing w:after="240" w:line="276" w:lineRule="auto"/>
        <w:jc w:val="both"/>
        <w:rPr>
          <w:bCs/>
        </w:rPr>
      </w:pPr>
      <w:r w:rsidRPr="00D16584">
        <w:rPr>
          <w:bCs/>
        </w:rPr>
        <w:t>Doklady o uzavření pojištění, řádných a včasných úhradách pojistného a trvání pojištění je zhotovitel povinen předložit objednateli nejpozději při předání staveniště a následně kdykoli na vyžádání objednatele do pěti pracovních dnů od obdržení takové žádosti.</w:t>
      </w:r>
    </w:p>
    <w:p w14:paraId="0F05A9D2" w14:textId="77777777" w:rsidR="00C9393E" w:rsidRPr="00D16584" w:rsidRDefault="00C9393E" w:rsidP="00C9393E">
      <w:pPr>
        <w:widowControl w:val="0"/>
        <w:numPr>
          <w:ilvl w:val="1"/>
          <w:numId w:val="13"/>
        </w:numPr>
        <w:tabs>
          <w:tab w:val="left" w:pos="993"/>
        </w:tabs>
        <w:autoSpaceDE w:val="0"/>
        <w:autoSpaceDN w:val="0"/>
        <w:adjustRightInd w:val="0"/>
        <w:spacing w:after="240" w:line="276" w:lineRule="auto"/>
        <w:jc w:val="both"/>
        <w:rPr>
          <w:bCs/>
        </w:rPr>
      </w:pPr>
      <w:r w:rsidRPr="00D16584">
        <w:rPr>
          <w:bCs/>
        </w:rPr>
        <w:t xml:space="preserve">Nepředložení dokladů zhotovitelem o pojištění odpovědnosti za škodu, objednateli ani v dodatečné lhůtě deseti pracovních dnů je podstatným porušením smlouvy, které opravňuje objednatele k odstoupení od smlouvy. </w:t>
      </w:r>
    </w:p>
    <w:bookmarkEnd w:id="35"/>
    <w:bookmarkEnd w:id="36"/>
    <w:bookmarkEnd w:id="37"/>
    <w:bookmarkEnd w:id="38"/>
    <w:bookmarkEnd w:id="39"/>
    <w:p w14:paraId="6750A0B9" w14:textId="77777777" w:rsidR="00C9393E" w:rsidRPr="00D16584" w:rsidRDefault="00C9393E" w:rsidP="00C9393E">
      <w:pPr>
        <w:widowControl w:val="0"/>
        <w:tabs>
          <w:tab w:val="left" w:pos="993"/>
        </w:tabs>
        <w:autoSpaceDE w:val="0"/>
        <w:autoSpaceDN w:val="0"/>
        <w:adjustRightInd w:val="0"/>
        <w:spacing w:line="276" w:lineRule="auto"/>
        <w:jc w:val="center"/>
      </w:pPr>
    </w:p>
    <w:p w14:paraId="1B32C555"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XIV. </w:t>
      </w:r>
    </w:p>
    <w:p w14:paraId="05C9057B"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Předání a převzetí díla </w:t>
      </w:r>
    </w:p>
    <w:p w14:paraId="0BE3EA9F" w14:textId="77777777" w:rsidR="00C9393E" w:rsidRPr="00D16584" w:rsidRDefault="00C9393E" w:rsidP="00C9393E">
      <w:pPr>
        <w:widowControl w:val="0"/>
        <w:tabs>
          <w:tab w:val="left" w:pos="993"/>
        </w:tabs>
        <w:autoSpaceDE w:val="0"/>
        <w:autoSpaceDN w:val="0"/>
        <w:adjustRightInd w:val="0"/>
        <w:spacing w:line="276" w:lineRule="auto"/>
        <w:jc w:val="center"/>
        <w:rPr>
          <w:b/>
        </w:rPr>
      </w:pPr>
    </w:p>
    <w:p w14:paraId="41AC8C4F" w14:textId="4003DB72" w:rsidR="00C9393E" w:rsidRPr="00D16584" w:rsidRDefault="00C9393E" w:rsidP="00C9393E">
      <w:pPr>
        <w:widowControl w:val="0"/>
        <w:numPr>
          <w:ilvl w:val="1"/>
          <w:numId w:val="17"/>
        </w:numPr>
        <w:tabs>
          <w:tab w:val="left" w:pos="993"/>
        </w:tabs>
        <w:autoSpaceDE w:val="0"/>
        <w:autoSpaceDN w:val="0"/>
        <w:adjustRightInd w:val="0"/>
        <w:spacing w:after="240" w:line="276" w:lineRule="auto"/>
        <w:jc w:val="both"/>
        <w:rPr>
          <w:bCs/>
          <w:iCs/>
        </w:rPr>
      </w:pPr>
      <w:bookmarkStart w:id="41" w:name="_Toc373753584"/>
      <w:r w:rsidRPr="008C6794">
        <w:rPr>
          <w:bCs/>
          <w:iCs/>
        </w:rPr>
        <w:t xml:space="preserve">Zhotovitel </w:t>
      </w:r>
      <w:bookmarkEnd w:id="41"/>
      <w:r w:rsidRPr="008C6794">
        <w:rPr>
          <w:bCs/>
          <w:iCs/>
        </w:rPr>
        <w:t xml:space="preserve">písemně oznámí datum dokončení díla objednateli nejméně </w:t>
      </w:r>
      <w:r w:rsidR="00D66BFC" w:rsidRPr="008C6794">
        <w:rPr>
          <w:bCs/>
          <w:iCs/>
        </w:rPr>
        <w:t xml:space="preserve">3 dny </w:t>
      </w:r>
      <w:r w:rsidRPr="008C6794">
        <w:rPr>
          <w:bCs/>
          <w:iCs/>
        </w:rPr>
        <w:t>před dokončením díla a současně jej vyzve k předání a převzetí díla. Ve výzvě k předání</w:t>
      </w:r>
      <w:r w:rsidRPr="00D16584">
        <w:rPr>
          <w:bCs/>
          <w:iCs/>
        </w:rPr>
        <w:t xml:space="preserve"> a převzetí díla zhotovitel prohlásí, že splnil veškeré podmínky stanovené touto smlouvou k zahájení předávacího a přejímacího řízení.</w:t>
      </w:r>
    </w:p>
    <w:p w14:paraId="138F9588" w14:textId="77777777" w:rsidR="00C9393E" w:rsidRPr="00D16584" w:rsidRDefault="00C9393E" w:rsidP="00C9393E">
      <w:pPr>
        <w:pStyle w:val="Odstavecseseznamem"/>
        <w:widowControl w:val="0"/>
        <w:numPr>
          <w:ilvl w:val="1"/>
          <w:numId w:val="17"/>
        </w:numPr>
        <w:tabs>
          <w:tab w:val="left" w:pos="993"/>
        </w:tabs>
        <w:autoSpaceDE w:val="0"/>
        <w:autoSpaceDN w:val="0"/>
        <w:adjustRightInd w:val="0"/>
        <w:spacing w:line="276" w:lineRule="auto"/>
        <w:jc w:val="both"/>
        <w:rPr>
          <w:bCs/>
          <w:iCs/>
        </w:rPr>
      </w:pPr>
      <w:bookmarkStart w:id="42" w:name="_Toc373753586"/>
      <w:r w:rsidRPr="00D16584">
        <w:rPr>
          <w:bCs/>
          <w:iCs/>
        </w:rPr>
        <w:t xml:space="preserve">Před zahájením </w:t>
      </w:r>
      <w:bookmarkEnd w:id="42"/>
      <w:r w:rsidRPr="00D16584">
        <w:rPr>
          <w:bCs/>
          <w:iCs/>
        </w:rPr>
        <w:t>předávacího řízení je zhotovitel povinen připravit nezbytné doklady a následně je objednateli předat, a to zejména:</w:t>
      </w:r>
    </w:p>
    <w:p w14:paraId="06684C4A"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dokumentace skutečného provedení Díla;</w:t>
      </w:r>
    </w:p>
    <w:p w14:paraId="6A436A1A"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zápisy a osvědčení o provedených zkouškách, včetně všech certifikátů, atestů, prohlášení o shodě a jiných dokladů;</w:t>
      </w:r>
    </w:p>
    <w:p w14:paraId="374A62A1"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zápisy a výsledky předepsaných měření;</w:t>
      </w:r>
    </w:p>
    <w:p w14:paraId="3BB685A4"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zápisy a výsledky o vyzkoušení zařízení, o provedených revizních a provozních zkouškách (např. tlakové zkoušky a revize elektroinstalace);</w:t>
      </w:r>
    </w:p>
    <w:p w14:paraId="6431C589"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zápisy a výsledky o prověření prací a konstrukcí zakrytých v průběhu prací;</w:t>
      </w:r>
    </w:p>
    <w:p w14:paraId="6473F441"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seznam zařízení, která jsou součástí díla, včetně veškerých dokladů k nim, zejména jejich záručních listů, návodů k obsluze a údržbě v českém jazyce;</w:t>
      </w:r>
    </w:p>
    <w:p w14:paraId="4F6E597F" w14:textId="77777777" w:rsidR="00C9393E" w:rsidRPr="00D16584" w:rsidRDefault="00C9393E" w:rsidP="00C9393E">
      <w:pPr>
        <w:widowControl w:val="0"/>
        <w:numPr>
          <w:ilvl w:val="3"/>
          <w:numId w:val="14"/>
        </w:numPr>
        <w:tabs>
          <w:tab w:val="clear" w:pos="2487"/>
        </w:tabs>
        <w:autoSpaceDE w:val="0"/>
        <w:autoSpaceDN w:val="0"/>
        <w:adjustRightInd w:val="0"/>
        <w:spacing w:line="276" w:lineRule="auto"/>
        <w:ind w:left="993" w:hanging="567"/>
        <w:jc w:val="both"/>
        <w:rPr>
          <w:bCs/>
        </w:rPr>
      </w:pPr>
      <w:r w:rsidRPr="00D16584">
        <w:rPr>
          <w:bCs/>
        </w:rPr>
        <w:t>potvrzení o uložení odpadu a sutě a o jeho ekologické likvidaci;</w:t>
      </w:r>
    </w:p>
    <w:p w14:paraId="576C4EF4" w14:textId="77777777" w:rsidR="00C9393E" w:rsidRPr="008C6794" w:rsidRDefault="00C9393E" w:rsidP="00C9393E">
      <w:pPr>
        <w:widowControl w:val="0"/>
        <w:numPr>
          <w:ilvl w:val="3"/>
          <w:numId w:val="14"/>
        </w:numPr>
        <w:tabs>
          <w:tab w:val="left" w:pos="993"/>
        </w:tabs>
        <w:autoSpaceDE w:val="0"/>
        <w:autoSpaceDN w:val="0"/>
        <w:adjustRightInd w:val="0"/>
        <w:spacing w:after="240" w:line="276" w:lineRule="auto"/>
        <w:ind w:hanging="2061"/>
        <w:jc w:val="both"/>
        <w:rPr>
          <w:bCs/>
        </w:rPr>
      </w:pPr>
      <w:r w:rsidRPr="008C6794">
        <w:rPr>
          <w:bCs/>
        </w:rPr>
        <w:t>originály stavebních deníků;</w:t>
      </w:r>
    </w:p>
    <w:p w14:paraId="711DBD1B" w14:textId="77777777" w:rsidR="00C9393E" w:rsidRPr="008C6794" w:rsidRDefault="00C9393E" w:rsidP="00C9393E">
      <w:pPr>
        <w:widowControl w:val="0"/>
        <w:numPr>
          <w:ilvl w:val="1"/>
          <w:numId w:val="17"/>
        </w:numPr>
        <w:tabs>
          <w:tab w:val="left" w:pos="993"/>
        </w:tabs>
        <w:autoSpaceDE w:val="0"/>
        <w:autoSpaceDN w:val="0"/>
        <w:adjustRightInd w:val="0"/>
        <w:spacing w:line="276" w:lineRule="auto"/>
        <w:jc w:val="both"/>
        <w:rPr>
          <w:bCs/>
          <w:iCs/>
        </w:rPr>
      </w:pPr>
      <w:bookmarkStart w:id="43" w:name="_Toc373753587"/>
      <w:r w:rsidRPr="008C6794">
        <w:rPr>
          <w:bCs/>
          <w:iCs/>
        </w:rPr>
        <w:t xml:space="preserve">O průběhu </w:t>
      </w:r>
      <w:bookmarkEnd w:id="43"/>
      <w:r w:rsidRPr="008C6794">
        <w:rPr>
          <w:bCs/>
          <w:iCs/>
        </w:rPr>
        <w:t>předávacího řízení pořídí Objednatel zápis (dále také „Protokol o předání a převzetí Díla“). Povinným obsahem Protokolu o předání a převzetí Díla jsou:</w:t>
      </w:r>
    </w:p>
    <w:p w14:paraId="1CECA62D"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identifikační údaje o Zhotoviteli a Objednateli;</w:t>
      </w:r>
    </w:p>
    <w:p w14:paraId="3DAFDF72"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stručný popis Díla, které je předmětem předání a převzetí;</w:t>
      </w:r>
    </w:p>
    <w:p w14:paraId="1F1BDCC0"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dohoda o způsobu a termínu vyklizení Staveniště;</w:t>
      </w:r>
    </w:p>
    <w:p w14:paraId="0AF07E68"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termín, od kterého počíná běžet záruční lhůta;</w:t>
      </w:r>
    </w:p>
    <w:p w14:paraId="472E084A"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seznam předaných dokladů;</w:t>
      </w:r>
    </w:p>
    <w:p w14:paraId="4C00D4AD"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zhodnocení jakosti Díla nebo jeho části;</w:t>
      </w:r>
    </w:p>
    <w:p w14:paraId="56EBC9DD" w14:textId="77777777" w:rsidR="00C9393E" w:rsidRPr="008C6794" w:rsidRDefault="00C9393E" w:rsidP="00C9393E">
      <w:pPr>
        <w:widowControl w:val="0"/>
        <w:numPr>
          <w:ilvl w:val="3"/>
          <w:numId w:val="15"/>
        </w:numPr>
        <w:tabs>
          <w:tab w:val="left" w:pos="993"/>
        </w:tabs>
        <w:autoSpaceDE w:val="0"/>
        <w:autoSpaceDN w:val="0"/>
        <w:adjustRightInd w:val="0"/>
        <w:spacing w:line="276" w:lineRule="auto"/>
        <w:jc w:val="both"/>
        <w:rPr>
          <w:bCs/>
        </w:rPr>
      </w:pPr>
      <w:r w:rsidRPr="008C6794">
        <w:rPr>
          <w:bCs/>
        </w:rPr>
        <w:t>prohlášení Objednatele, zda Dílo přejímá nebo nepřejímá</w:t>
      </w:r>
    </w:p>
    <w:p w14:paraId="2EABF509" w14:textId="77777777" w:rsidR="00C9393E" w:rsidRPr="008C6794" w:rsidRDefault="00C9393E" w:rsidP="00C9393E">
      <w:pPr>
        <w:widowControl w:val="0"/>
        <w:numPr>
          <w:ilvl w:val="3"/>
          <w:numId w:val="16"/>
        </w:numPr>
        <w:tabs>
          <w:tab w:val="left" w:pos="993"/>
        </w:tabs>
        <w:autoSpaceDE w:val="0"/>
        <w:autoSpaceDN w:val="0"/>
        <w:adjustRightInd w:val="0"/>
        <w:spacing w:line="276" w:lineRule="auto"/>
        <w:jc w:val="both"/>
        <w:rPr>
          <w:bCs/>
        </w:rPr>
      </w:pPr>
      <w:r w:rsidRPr="008C6794">
        <w:rPr>
          <w:bCs/>
        </w:rPr>
        <w:t>seznam (soupis) zjištěných vad a nedodělků;</w:t>
      </w:r>
    </w:p>
    <w:p w14:paraId="15E41444" w14:textId="77777777" w:rsidR="00C9393E" w:rsidRPr="008C6794" w:rsidRDefault="00C9393E" w:rsidP="00C9393E">
      <w:pPr>
        <w:widowControl w:val="0"/>
        <w:numPr>
          <w:ilvl w:val="3"/>
          <w:numId w:val="16"/>
        </w:numPr>
        <w:tabs>
          <w:tab w:val="left" w:pos="993"/>
        </w:tabs>
        <w:autoSpaceDE w:val="0"/>
        <w:autoSpaceDN w:val="0"/>
        <w:adjustRightInd w:val="0"/>
        <w:spacing w:after="240" w:line="276" w:lineRule="auto"/>
        <w:jc w:val="both"/>
        <w:rPr>
          <w:bCs/>
        </w:rPr>
      </w:pPr>
      <w:r w:rsidRPr="008C6794">
        <w:rPr>
          <w:bCs/>
        </w:rPr>
        <w:t>dohodu o způsobu a termínech jejich odstranění, popřípadě o jiném způsobu narovnání;</w:t>
      </w:r>
    </w:p>
    <w:p w14:paraId="69EA3ECE" w14:textId="77777777" w:rsidR="00C9393E" w:rsidRPr="008C6794" w:rsidRDefault="00C9393E" w:rsidP="00C9393E">
      <w:pPr>
        <w:pStyle w:val="Odstavecseseznamem"/>
        <w:widowControl w:val="0"/>
        <w:numPr>
          <w:ilvl w:val="1"/>
          <w:numId w:val="17"/>
        </w:numPr>
        <w:tabs>
          <w:tab w:val="left" w:pos="993"/>
        </w:tabs>
        <w:autoSpaceDE w:val="0"/>
        <w:autoSpaceDN w:val="0"/>
        <w:adjustRightInd w:val="0"/>
        <w:spacing w:after="240" w:line="276" w:lineRule="auto"/>
        <w:jc w:val="both"/>
      </w:pPr>
      <w:r w:rsidRPr="008C6794">
        <w:t>Objednatel je povinen k předávacímu řízení přizvat osobu vykonávající technický dozor a autorský dozor.</w:t>
      </w:r>
    </w:p>
    <w:p w14:paraId="5A785753" w14:textId="77777777" w:rsidR="00C9393E" w:rsidRPr="008C6794" w:rsidRDefault="00C9393E" w:rsidP="00C9393E">
      <w:pPr>
        <w:pStyle w:val="Odstavecseseznamem"/>
        <w:widowControl w:val="0"/>
        <w:numPr>
          <w:ilvl w:val="1"/>
          <w:numId w:val="17"/>
        </w:numPr>
        <w:tabs>
          <w:tab w:val="left" w:pos="993"/>
        </w:tabs>
        <w:autoSpaceDE w:val="0"/>
        <w:autoSpaceDN w:val="0"/>
        <w:adjustRightInd w:val="0"/>
        <w:spacing w:after="240" w:line="276" w:lineRule="auto"/>
        <w:jc w:val="both"/>
        <w:rPr>
          <w:bCs/>
          <w:iCs/>
        </w:rPr>
      </w:pPr>
      <w:bookmarkStart w:id="44" w:name="_Toc373753588"/>
      <w:r w:rsidRPr="008C6794">
        <w:rPr>
          <w:bCs/>
          <w:iCs/>
        </w:rPr>
        <w:t xml:space="preserve">Objednatel </w:t>
      </w:r>
      <w:bookmarkEnd w:id="44"/>
      <w:r w:rsidRPr="008C6794">
        <w:rPr>
          <w:bCs/>
          <w:iCs/>
        </w:rPr>
        <w:t>je oprávněn převzít i dílo, které vykazuje ojedinělé drobné vady a nedodělky, jenž samy o sobě, ani ve spojení s jinými nebrání řádnému užívání díla. O odstranění vad a nedodělků, v průběhu nebo po uplynutí přiměřené lhůty k jejich odstranění, pořídí Objednatel zápis (dále také „Protokol o odstranění vad a nedodělků“).</w:t>
      </w:r>
    </w:p>
    <w:p w14:paraId="55BAF9F8" w14:textId="77777777" w:rsidR="00C9393E" w:rsidRDefault="00C9393E" w:rsidP="00C9393E">
      <w:pPr>
        <w:pStyle w:val="Odstavecseseznamem"/>
        <w:spacing w:line="276" w:lineRule="auto"/>
        <w:rPr>
          <w:bCs/>
          <w:iCs/>
        </w:rPr>
      </w:pPr>
    </w:p>
    <w:p w14:paraId="468BDD56"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XV. </w:t>
      </w:r>
    </w:p>
    <w:p w14:paraId="7EB70EE2"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Odpovědnost za vady díla </w:t>
      </w:r>
    </w:p>
    <w:p w14:paraId="4FC2E624" w14:textId="77777777" w:rsidR="00C9393E" w:rsidRPr="00D16584" w:rsidRDefault="00C9393E" w:rsidP="00C9393E">
      <w:pPr>
        <w:widowControl w:val="0"/>
        <w:tabs>
          <w:tab w:val="left" w:pos="993"/>
        </w:tabs>
        <w:autoSpaceDE w:val="0"/>
        <w:autoSpaceDN w:val="0"/>
        <w:adjustRightInd w:val="0"/>
        <w:spacing w:line="276" w:lineRule="auto"/>
        <w:jc w:val="center"/>
        <w:rPr>
          <w:b/>
        </w:rPr>
      </w:pPr>
    </w:p>
    <w:p w14:paraId="0303DE9B" w14:textId="77777777" w:rsidR="00C9393E" w:rsidRPr="00D16584" w:rsidRDefault="00C9393E" w:rsidP="00C9393E">
      <w:pPr>
        <w:pStyle w:val="Odstavecseseznamem"/>
        <w:widowControl w:val="0"/>
        <w:numPr>
          <w:ilvl w:val="2"/>
          <w:numId w:val="19"/>
        </w:numPr>
        <w:tabs>
          <w:tab w:val="clear" w:pos="720"/>
        </w:tabs>
        <w:autoSpaceDE w:val="0"/>
        <w:autoSpaceDN w:val="0"/>
        <w:adjustRightInd w:val="0"/>
        <w:spacing w:after="240" w:line="276" w:lineRule="auto"/>
        <w:ind w:left="567" w:hanging="567"/>
        <w:jc w:val="both"/>
        <w:rPr>
          <w:bCs/>
        </w:rPr>
      </w:pPr>
      <w:r w:rsidRPr="00D16584">
        <w:rPr>
          <w:bCs/>
        </w:rPr>
        <w:t>Zhotovitel odpovídá za vady, jež má dílo v době jeho předání a převzetí a dále odpovídá za vady Díla zjištěné po celou dobu záruční lhůty (záruka za jakost Díla).</w:t>
      </w:r>
    </w:p>
    <w:p w14:paraId="467F8686" w14:textId="77777777" w:rsidR="00C9393E" w:rsidRPr="00D16584" w:rsidRDefault="00C9393E" w:rsidP="00C9393E">
      <w:pPr>
        <w:widowControl w:val="0"/>
        <w:numPr>
          <w:ilvl w:val="2"/>
          <w:numId w:val="19"/>
        </w:numPr>
        <w:tabs>
          <w:tab w:val="clear" w:pos="720"/>
        </w:tabs>
        <w:autoSpaceDE w:val="0"/>
        <w:autoSpaceDN w:val="0"/>
        <w:adjustRightInd w:val="0"/>
        <w:spacing w:after="240" w:line="276" w:lineRule="auto"/>
        <w:ind w:left="567" w:hanging="567"/>
        <w:jc w:val="both"/>
        <w:rPr>
          <w:bCs/>
        </w:rPr>
      </w:pPr>
      <w:r w:rsidRPr="00D16584">
        <w:rPr>
          <w:bCs/>
        </w:rPr>
        <w:t>Poskytnutím záruky za jakost díla zhotovitel přejímá závazek, že dílo bude v průběhu záruční lhůty odpovídat výsledku určenému v této smlouvě, a že nedojde ke zhoršení parametrů, standardů a jakosti stanovených závaznými podklady pro provedení díla.</w:t>
      </w:r>
    </w:p>
    <w:p w14:paraId="25588E96" w14:textId="77777777" w:rsidR="00C9393E" w:rsidRPr="00D16584" w:rsidRDefault="00C9393E" w:rsidP="00C9393E">
      <w:pPr>
        <w:widowControl w:val="0"/>
        <w:numPr>
          <w:ilvl w:val="2"/>
          <w:numId w:val="19"/>
        </w:numPr>
        <w:tabs>
          <w:tab w:val="clear" w:pos="720"/>
        </w:tabs>
        <w:autoSpaceDE w:val="0"/>
        <w:autoSpaceDN w:val="0"/>
        <w:adjustRightInd w:val="0"/>
        <w:spacing w:after="240" w:line="276" w:lineRule="auto"/>
        <w:ind w:left="567" w:hanging="567"/>
        <w:jc w:val="both"/>
      </w:pPr>
      <w:r w:rsidRPr="00D16584">
        <w:rPr>
          <w:bCs/>
        </w:rPr>
        <w:t>V případě, že se v záruční lhůtě vyskytne vada díla, má objednatel právo na její bezplatné odstranění.</w:t>
      </w:r>
    </w:p>
    <w:p w14:paraId="5162DB0C" w14:textId="77777777" w:rsidR="00C9393E" w:rsidRPr="00D16584" w:rsidRDefault="00C9393E" w:rsidP="00C9393E">
      <w:pPr>
        <w:widowControl w:val="0"/>
        <w:numPr>
          <w:ilvl w:val="2"/>
          <w:numId w:val="19"/>
        </w:numPr>
        <w:tabs>
          <w:tab w:val="clear" w:pos="720"/>
        </w:tabs>
        <w:autoSpaceDE w:val="0"/>
        <w:autoSpaceDN w:val="0"/>
        <w:adjustRightInd w:val="0"/>
        <w:spacing w:after="240" w:line="276" w:lineRule="auto"/>
        <w:ind w:left="567" w:hanging="567"/>
        <w:jc w:val="both"/>
        <w:rPr>
          <w:bCs/>
        </w:rPr>
      </w:pPr>
      <w:r w:rsidRPr="00D16584">
        <w:rPr>
          <w:bCs/>
        </w:rPr>
        <w:t>Nároky z vad díla se nedotýkají práv objednatele na náhradu škody vzniklé objednateli v důsledku vady ani na smluvní pokutu vážící se na porušení povinnosti, jež vedlo ke vzniku vady.</w:t>
      </w:r>
    </w:p>
    <w:p w14:paraId="587A2AEF" w14:textId="2CB17451" w:rsidR="00C9393E" w:rsidRPr="008C679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pPr>
      <w:r w:rsidRPr="008C6794">
        <w:rPr>
          <w:bCs/>
        </w:rPr>
        <w:t xml:space="preserve">Záruční lhůta je pro celé dílo sjednána v délce 60 měsíců. </w:t>
      </w:r>
    </w:p>
    <w:p w14:paraId="61CDE8EA" w14:textId="77777777" w:rsidR="00C9393E" w:rsidRPr="00D16584" w:rsidRDefault="00C9393E" w:rsidP="00C9393E">
      <w:pPr>
        <w:pStyle w:val="rove2-slovantext"/>
        <w:numPr>
          <w:ilvl w:val="2"/>
          <w:numId w:val="19"/>
        </w:numPr>
        <w:tabs>
          <w:tab w:val="clear" w:pos="720"/>
          <w:tab w:val="num" w:pos="567"/>
        </w:tabs>
        <w:spacing w:after="240" w:line="276" w:lineRule="auto"/>
        <w:ind w:left="567" w:hanging="567"/>
        <w:rPr>
          <w:rFonts w:ascii="Times New Roman" w:hAnsi="Times New Roman"/>
          <w:bCs/>
          <w:iCs/>
          <w:sz w:val="24"/>
        </w:rPr>
      </w:pPr>
      <w:r w:rsidRPr="00D16584">
        <w:rPr>
          <w:rFonts w:ascii="Times New Roman" w:hAnsi="Times New Roman"/>
          <w:bCs/>
          <w:sz w:val="24"/>
        </w:rPr>
        <w:t>Záruční lhůta za jakost díla, za správnou technickou konstrukci, za kvalitu použitých materiálů, a stejně tak i za odborné provedení, které zaručuje správnou funkci díla, p</w:t>
      </w:r>
      <w:r w:rsidRPr="00D16584">
        <w:rPr>
          <w:rFonts w:ascii="Times New Roman" w:hAnsi="Times New Roman"/>
          <w:sz w:val="24"/>
        </w:rPr>
        <w:t>očíná běžet dnem oboustranného podpisu Protokolu o předání a převzetí díla</w:t>
      </w:r>
      <w:r w:rsidRPr="00D16584">
        <w:rPr>
          <w:rFonts w:ascii="Times New Roman" w:hAnsi="Times New Roman"/>
          <w:bCs/>
          <w:iCs/>
          <w:sz w:val="24"/>
        </w:rPr>
        <w:t xml:space="preserve"> a v případě, že dílo při předání vykazovalo drobné vady a nedodělky, jenž samy o sobě, ani ve spojení s jinými nebrání řádnému užívání díla, pak po podpisu Protokolu o odstranění vad a nedodělků.</w:t>
      </w:r>
    </w:p>
    <w:p w14:paraId="336D4DE6" w14:textId="77777777" w:rsidR="00C9393E" w:rsidRPr="00D1658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pPr>
      <w:r w:rsidRPr="00D16584">
        <w:rPr>
          <w:bCs/>
        </w:rPr>
        <w:t>Záruční lhůta neběží po dobu, po kterou objednatel nemohl předmět díla užívat pro vady díla, za které zhotovitel odpovídá.</w:t>
      </w:r>
    </w:p>
    <w:p w14:paraId="035231D2" w14:textId="77777777" w:rsidR="00C9393E" w:rsidRPr="00D1658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pPr>
      <w:r w:rsidRPr="00D16584">
        <w:rPr>
          <w:bCs/>
        </w:rPr>
        <w:t>Pro ty části díla, které byly v důsledku oprávněné reklamace objednatele zhotovitelem opraveny, běží záruční lhůta opětovně od počátku ode dne provedení reklamační opravy, nejdéle však do doby uplynutí dvanácti měsíců od skončení záruky za celé dílo.</w:t>
      </w:r>
    </w:p>
    <w:p w14:paraId="034E00C9" w14:textId="77777777" w:rsidR="00C9393E" w:rsidRPr="00D1658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rPr>
          <w:bCs/>
        </w:rPr>
      </w:pPr>
      <w:r w:rsidRPr="00D16584">
        <w:rPr>
          <w:bCs/>
        </w:rPr>
        <w:t>Objednatel je povinen vady stavebních prací písemně reklamovat u zhotovitele bez zbytečného odkladu po jejich zjištění. Nesplnění povinnosti objednatele reklamovat vady ve lhůtě bez zbytečného odkladu, nemá vliv na práva objednatele z odpovědnosti za vady.</w:t>
      </w:r>
    </w:p>
    <w:p w14:paraId="6280DB0A" w14:textId="77777777" w:rsidR="00C9393E" w:rsidRPr="00D1658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rPr>
          <w:bCs/>
        </w:rPr>
      </w:pPr>
      <w:r w:rsidRPr="00D16584">
        <w:rPr>
          <w:bCs/>
        </w:rPr>
        <w:t>V reklamaci (reklamačním protokolu) musí být vady popsány nebo musí být uvedeno, jak se projevují. Dále v reklamaci objednatel uvede, jakým způsobem požaduje sjednat nápravu.</w:t>
      </w:r>
    </w:p>
    <w:p w14:paraId="045FEC11" w14:textId="77777777" w:rsidR="00C9393E" w:rsidRPr="00D1658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rPr>
          <w:bCs/>
        </w:rPr>
      </w:pPr>
      <w:r w:rsidRPr="00D16584">
        <w:rPr>
          <w:bCs/>
        </w:rPr>
        <w:t>Objednatel je oprávněn požadovat buď odstranění vady opravou, je-li vada opravitelná, pokud není, tak odstranění vady dodáním náhradního plnění anebo přiměřenou slevou z ceny za dílo. Uplatní-li objednatel nárok na slevu z ceny za dílo, je oprávněn požadovat rovněž náhradu skutečné škody a zisku ušlého v důsledku nedostatku vlastnosti díla či jeho části, na něž se sleva vztahuje.</w:t>
      </w:r>
    </w:p>
    <w:p w14:paraId="6EF0076A" w14:textId="77777777" w:rsidR="00C9393E" w:rsidRPr="00D16584" w:rsidRDefault="00C9393E" w:rsidP="00C9393E">
      <w:pPr>
        <w:widowControl w:val="0"/>
        <w:numPr>
          <w:ilvl w:val="2"/>
          <w:numId w:val="19"/>
        </w:numPr>
        <w:tabs>
          <w:tab w:val="clear" w:pos="720"/>
          <w:tab w:val="num" w:pos="567"/>
        </w:tabs>
        <w:autoSpaceDE w:val="0"/>
        <w:autoSpaceDN w:val="0"/>
        <w:adjustRightInd w:val="0"/>
        <w:spacing w:line="276" w:lineRule="auto"/>
        <w:ind w:left="567" w:hanging="567"/>
        <w:jc w:val="both"/>
        <w:rPr>
          <w:bCs/>
        </w:rPr>
      </w:pPr>
      <w:r w:rsidRPr="00D16584">
        <w:rPr>
          <w:bCs/>
        </w:rPr>
        <w:t>Lhůtu pro odstranění reklamovaných vad díla sjednají obě smluvní strany podle povahy a rozsahu reklamované vady Díla. Nedojde-li mezi oběma Smluvními stranami k dohodě o termínu odstranění reklamované vady díla</w:t>
      </w:r>
      <w:r>
        <w:rPr>
          <w:bCs/>
        </w:rPr>
        <w:t>,</w:t>
      </w:r>
      <w:r w:rsidRPr="00D16584">
        <w:rPr>
          <w:bCs/>
        </w:rPr>
        <w:t xml:space="preserve"> platí, že zhotovitel je povinen odstranit reklamované vady díla ve lhůtě:</w:t>
      </w:r>
    </w:p>
    <w:p w14:paraId="0959530A" w14:textId="7B777A2D" w:rsidR="00C9393E" w:rsidRPr="00D16584" w:rsidRDefault="00C9393E" w:rsidP="00C9393E">
      <w:pPr>
        <w:widowControl w:val="0"/>
        <w:numPr>
          <w:ilvl w:val="3"/>
          <w:numId w:val="18"/>
        </w:numPr>
        <w:tabs>
          <w:tab w:val="clear" w:pos="2487"/>
          <w:tab w:val="num" w:pos="993"/>
          <w:tab w:val="num" w:pos="1276"/>
        </w:tabs>
        <w:autoSpaceDE w:val="0"/>
        <w:autoSpaceDN w:val="0"/>
        <w:adjustRightInd w:val="0"/>
        <w:spacing w:line="276" w:lineRule="auto"/>
        <w:ind w:left="567" w:firstLine="0"/>
        <w:jc w:val="both"/>
        <w:rPr>
          <w:bCs/>
        </w:rPr>
      </w:pPr>
      <w:bookmarkStart w:id="45" w:name="_Ref376708113"/>
      <w:r w:rsidRPr="00D16584">
        <w:rPr>
          <w:bCs/>
        </w:rPr>
        <w:t>pět</w:t>
      </w:r>
      <w:r w:rsidR="008A27D9">
        <w:rPr>
          <w:bCs/>
        </w:rPr>
        <w:t>i</w:t>
      </w:r>
      <w:r w:rsidRPr="00D16584">
        <w:rPr>
          <w:bCs/>
        </w:rPr>
        <w:t xml:space="preserve"> pracovních dnů od oznámení vady díla u vad bránících řádnému užívání díla,</w:t>
      </w:r>
      <w:bookmarkEnd w:id="45"/>
    </w:p>
    <w:p w14:paraId="42D35EE7" w14:textId="77777777" w:rsidR="00C9393E" w:rsidRPr="00D16584" w:rsidRDefault="00C9393E" w:rsidP="00C9393E">
      <w:pPr>
        <w:widowControl w:val="0"/>
        <w:numPr>
          <w:ilvl w:val="3"/>
          <w:numId w:val="18"/>
        </w:numPr>
        <w:tabs>
          <w:tab w:val="clear" w:pos="2487"/>
          <w:tab w:val="num" w:pos="993"/>
          <w:tab w:val="num" w:pos="1276"/>
        </w:tabs>
        <w:autoSpaceDE w:val="0"/>
        <w:autoSpaceDN w:val="0"/>
        <w:adjustRightInd w:val="0"/>
        <w:spacing w:line="276" w:lineRule="auto"/>
        <w:ind w:left="567" w:firstLine="0"/>
        <w:jc w:val="both"/>
        <w:rPr>
          <w:bCs/>
        </w:rPr>
      </w:pPr>
      <w:bookmarkStart w:id="46" w:name="_Ref376708171"/>
      <w:r w:rsidRPr="00D16584">
        <w:rPr>
          <w:bCs/>
        </w:rPr>
        <w:t>deset pracovních dnů od oznámení vady díla u vad nebránících řádnému užívání díla,</w:t>
      </w:r>
      <w:bookmarkEnd w:id="46"/>
    </w:p>
    <w:p w14:paraId="41ECAD91" w14:textId="77777777" w:rsidR="00C9393E" w:rsidRPr="00D16584" w:rsidRDefault="00C9393E" w:rsidP="00C9393E">
      <w:pPr>
        <w:widowControl w:val="0"/>
        <w:numPr>
          <w:ilvl w:val="3"/>
          <w:numId w:val="18"/>
        </w:numPr>
        <w:tabs>
          <w:tab w:val="clear" w:pos="2487"/>
          <w:tab w:val="num" w:pos="993"/>
          <w:tab w:val="num" w:pos="1276"/>
        </w:tabs>
        <w:autoSpaceDE w:val="0"/>
        <w:autoSpaceDN w:val="0"/>
        <w:adjustRightInd w:val="0"/>
        <w:spacing w:after="240" w:line="276" w:lineRule="auto"/>
        <w:ind w:left="567" w:firstLine="0"/>
        <w:jc w:val="both"/>
        <w:rPr>
          <w:bCs/>
        </w:rPr>
      </w:pPr>
      <w:bookmarkStart w:id="47" w:name="_Ref376708203"/>
      <w:r w:rsidRPr="00D16584">
        <w:rPr>
          <w:bCs/>
        </w:rPr>
        <w:t>patnáct pracovních dnů od oznámení vady díla u drobných vad díla.</w:t>
      </w:r>
      <w:bookmarkEnd w:id="47"/>
    </w:p>
    <w:p w14:paraId="2FCB71DD" w14:textId="77777777" w:rsidR="00C9393E" w:rsidRPr="00D16584" w:rsidRDefault="00C9393E" w:rsidP="00C9393E">
      <w:pPr>
        <w:widowControl w:val="0"/>
        <w:numPr>
          <w:ilvl w:val="2"/>
          <w:numId w:val="19"/>
        </w:numPr>
        <w:tabs>
          <w:tab w:val="clear" w:pos="720"/>
          <w:tab w:val="num" w:pos="567"/>
        </w:tabs>
        <w:autoSpaceDE w:val="0"/>
        <w:autoSpaceDN w:val="0"/>
        <w:adjustRightInd w:val="0"/>
        <w:spacing w:after="240" w:line="276" w:lineRule="auto"/>
        <w:ind w:left="567" w:hanging="567"/>
        <w:jc w:val="both"/>
      </w:pPr>
      <w:r w:rsidRPr="00D16584">
        <w:rPr>
          <w:bCs/>
        </w:rPr>
        <w:t>Zhotovitel je povinen ve stanovené lhůtě odstranit vady díla i v případě, kdy podle jeho názoru za vady díla neodpovídá.</w:t>
      </w:r>
    </w:p>
    <w:p w14:paraId="2ADBEB20" w14:textId="77777777" w:rsidR="00C9393E" w:rsidRPr="00D16584" w:rsidRDefault="00C9393E" w:rsidP="00C9393E">
      <w:pPr>
        <w:widowControl w:val="0"/>
        <w:tabs>
          <w:tab w:val="left" w:pos="993"/>
        </w:tabs>
        <w:autoSpaceDE w:val="0"/>
        <w:autoSpaceDN w:val="0"/>
        <w:adjustRightInd w:val="0"/>
        <w:spacing w:line="276" w:lineRule="auto"/>
        <w:jc w:val="both"/>
      </w:pPr>
    </w:p>
    <w:p w14:paraId="51D7FB2C" w14:textId="77777777" w:rsidR="00C9393E" w:rsidRPr="00D16584" w:rsidRDefault="00C9393E" w:rsidP="00C9393E">
      <w:pPr>
        <w:widowControl w:val="0"/>
        <w:tabs>
          <w:tab w:val="left" w:pos="993"/>
        </w:tabs>
        <w:autoSpaceDE w:val="0"/>
        <w:autoSpaceDN w:val="0"/>
        <w:adjustRightInd w:val="0"/>
        <w:spacing w:line="276" w:lineRule="auto"/>
        <w:jc w:val="center"/>
        <w:rPr>
          <w:b/>
        </w:rPr>
      </w:pPr>
      <w:r w:rsidRPr="00D16584">
        <w:rPr>
          <w:b/>
        </w:rPr>
        <w:t xml:space="preserve">XVI. </w:t>
      </w:r>
    </w:p>
    <w:p w14:paraId="65CBAAF0" w14:textId="77777777" w:rsidR="00C9393E" w:rsidRPr="00D16584" w:rsidRDefault="00C9393E" w:rsidP="00C9393E">
      <w:pPr>
        <w:widowControl w:val="0"/>
        <w:tabs>
          <w:tab w:val="left" w:pos="993"/>
        </w:tabs>
        <w:autoSpaceDE w:val="0"/>
        <w:autoSpaceDN w:val="0"/>
        <w:adjustRightInd w:val="0"/>
        <w:spacing w:line="276" w:lineRule="auto"/>
        <w:jc w:val="center"/>
        <w:rPr>
          <w:b/>
          <w:bCs/>
        </w:rPr>
      </w:pPr>
      <w:bookmarkStart w:id="48" w:name="_Ref366500477"/>
      <w:bookmarkStart w:id="49" w:name="_Toc372551601"/>
      <w:bookmarkStart w:id="50" w:name="_Toc373753599"/>
      <w:bookmarkStart w:id="51" w:name="_Toc376779534"/>
      <w:r w:rsidRPr="00D16584">
        <w:rPr>
          <w:b/>
          <w:bCs/>
        </w:rPr>
        <w:t>Smluvní pokuty</w:t>
      </w:r>
      <w:bookmarkEnd w:id="48"/>
      <w:bookmarkEnd w:id="49"/>
      <w:bookmarkEnd w:id="50"/>
      <w:bookmarkEnd w:id="51"/>
      <w:r w:rsidRPr="00D16584">
        <w:rPr>
          <w:b/>
          <w:bCs/>
        </w:rPr>
        <w:t xml:space="preserve"> a úrok z prodlení</w:t>
      </w:r>
    </w:p>
    <w:p w14:paraId="51699EDD" w14:textId="77777777" w:rsidR="00C9393E" w:rsidRPr="00D16584" w:rsidRDefault="00C9393E" w:rsidP="00C9393E">
      <w:pPr>
        <w:widowControl w:val="0"/>
        <w:tabs>
          <w:tab w:val="left" w:pos="993"/>
        </w:tabs>
        <w:autoSpaceDE w:val="0"/>
        <w:autoSpaceDN w:val="0"/>
        <w:adjustRightInd w:val="0"/>
        <w:spacing w:line="276" w:lineRule="auto"/>
        <w:jc w:val="center"/>
        <w:rPr>
          <w:b/>
          <w:bCs/>
        </w:rPr>
      </w:pPr>
    </w:p>
    <w:p w14:paraId="5C0070C8" w14:textId="77777777" w:rsidR="00C9393E" w:rsidRPr="00D16584" w:rsidRDefault="00C9393E" w:rsidP="00C9393E">
      <w:pPr>
        <w:pStyle w:val="rove2-slovantext"/>
        <w:numPr>
          <w:ilvl w:val="0"/>
          <w:numId w:val="0"/>
        </w:numPr>
        <w:spacing w:line="276" w:lineRule="auto"/>
        <w:ind w:left="397" w:hanging="397"/>
        <w:rPr>
          <w:rFonts w:ascii="Times New Roman" w:hAnsi="Times New Roman"/>
          <w:sz w:val="24"/>
        </w:rPr>
      </w:pPr>
      <w:r w:rsidRPr="00D16584">
        <w:rPr>
          <w:rFonts w:ascii="Times New Roman" w:hAnsi="Times New Roman"/>
          <w:bCs/>
          <w:iCs/>
          <w:sz w:val="24"/>
        </w:rPr>
        <w:t xml:space="preserve">1. </w:t>
      </w:r>
      <w:r w:rsidRPr="00D16584">
        <w:rPr>
          <w:rFonts w:ascii="Times New Roman" w:hAnsi="Times New Roman"/>
          <w:bCs/>
          <w:iCs/>
          <w:sz w:val="24"/>
        </w:rPr>
        <w:tab/>
        <w:t xml:space="preserve">Bude-li Zhotovitel v prodlení se splněním termínu dokončení díla sjednaného touto smlouvou, </w:t>
      </w:r>
      <w:r w:rsidRPr="00D16584">
        <w:rPr>
          <w:rFonts w:ascii="Times New Roman" w:hAnsi="Times New Roman"/>
          <w:bCs/>
          <w:sz w:val="24"/>
        </w:rPr>
        <w:t>je objednatel oprávněn uplatnit vůči zhotoviteli nárok na smluvní pokutu ve výši</w:t>
      </w:r>
      <w:r w:rsidRPr="00D16584">
        <w:rPr>
          <w:rFonts w:ascii="Times New Roman" w:hAnsi="Times New Roman"/>
          <w:bCs/>
          <w:iCs/>
          <w:sz w:val="24"/>
        </w:rPr>
        <w:t xml:space="preserve"> </w:t>
      </w:r>
      <w:r w:rsidRPr="00D16584">
        <w:rPr>
          <w:rFonts w:ascii="Times New Roman" w:hAnsi="Times New Roman"/>
          <w:bCs/>
          <w:sz w:val="24"/>
        </w:rPr>
        <w:t>0,2 % z celkové ceny díla za každý  započatý den prodlení.</w:t>
      </w:r>
    </w:p>
    <w:p w14:paraId="17F38319" w14:textId="77777777" w:rsidR="00C9393E" w:rsidRPr="00D16584" w:rsidRDefault="00C9393E" w:rsidP="00C9393E">
      <w:pPr>
        <w:widowControl w:val="0"/>
        <w:numPr>
          <w:ilvl w:val="1"/>
          <w:numId w:val="19"/>
        </w:numPr>
        <w:tabs>
          <w:tab w:val="left" w:pos="993"/>
        </w:tabs>
        <w:autoSpaceDE w:val="0"/>
        <w:autoSpaceDN w:val="0"/>
        <w:adjustRightInd w:val="0"/>
        <w:spacing w:after="120" w:line="276" w:lineRule="auto"/>
        <w:jc w:val="both"/>
        <w:rPr>
          <w:bCs/>
        </w:rPr>
      </w:pPr>
      <w:r w:rsidRPr="00D16584">
        <w:rPr>
          <w:bCs/>
        </w:rPr>
        <w:t xml:space="preserve">Pokud zhotovitel nepředloží kteroukoliv pojistnou smlouvu dle článku XIII. této smlouvy při předání staveniště objednateli, je objednatel oprávněn uplatnit vůči zhotoviteli nárok na smluvní pokutu ve výši 2.000,-Kč za každý započatý den prodlení. </w:t>
      </w:r>
    </w:p>
    <w:p w14:paraId="73F912C5" w14:textId="77777777" w:rsidR="00C9393E" w:rsidRDefault="00C9393E" w:rsidP="00C9393E">
      <w:pPr>
        <w:widowControl w:val="0"/>
        <w:numPr>
          <w:ilvl w:val="1"/>
          <w:numId w:val="19"/>
        </w:numPr>
        <w:tabs>
          <w:tab w:val="left" w:pos="993"/>
        </w:tabs>
        <w:autoSpaceDE w:val="0"/>
        <w:autoSpaceDN w:val="0"/>
        <w:adjustRightInd w:val="0"/>
        <w:spacing w:after="120" w:line="276" w:lineRule="auto"/>
        <w:jc w:val="both"/>
        <w:rPr>
          <w:bCs/>
        </w:rPr>
      </w:pPr>
      <w:r w:rsidRPr="00D16584">
        <w:rPr>
          <w:bCs/>
        </w:rPr>
        <w:t xml:space="preserve">Pokud kterákoliv pojistná smlouva dle článku XIII. této smlouvy v době trvání smlouvy pozbude platnosti či účinnosti, je objednatel oprávněn uplatnit vůči zhotoviteli nárok na smluvní pokutu ve výši 1.000,- Kč, a to za každý den neplatnosti nebo neúčinnosti pojistné smlouvy. </w:t>
      </w:r>
    </w:p>
    <w:p w14:paraId="355214B7" w14:textId="15D7464B" w:rsidR="00C9393E" w:rsidRPr="00FB54FD" w:rsidRDefault="00C9393E" w:rsidP="00C9393E">
      <w:pPr>
        <w:widowControl w:val="0"/>
        <w:numPr>
          <w:ilvl w:val="1"/>
          <w:numId w:val="19"/>
        </w:numPr>
        <w:tabs>
          <w:tab w:val="left" w:pos="993"/>
        </w:tabs>
        <w:autoSpaceDE w:val="0"/>
        <w:autoSpaceDN w:val="0"/>
        <w:adjustRightInd w:val="0"/>
        <w:spacing w:after="120" w:line="276" w:lineRule="auto"/>
        <w:jc w:val="both"/>
        <w:rPr>
          <w:bCs/>
        </w:rPr>
      </w:pPr>
      <w:r w:rsidRPr="00FB54FD">
        <w:rPr>
          <w:bCs/>
        </w:rPr>
        <w:t xml:space="preserve">Pokud zhotovitel nedodrží povinnosti dle článku XI. této smlouvy, je objednatel oprávněn uplatnil vůči zhotoviteli nárok na smluvní pokutu ve výši </w:t>
      </w:r>
      <w:r w:rsidR="008A27D9">
        <w:rPr>
          <w:bCs/>
        </w:rPr>
        <w:t>5</w:t>
      </w:r>
      <w:r w:rsidRPr="00FB54FD">
        <w:rPr>
          <w:bCs/>
        </w:rPr>
        <w:t>0.000,-Kč.</w:t>
      </w:r>
    </w:p>
    <w:p w14:paraId="28F181C8" w14:textId="77777777" w:rsidR="00C9393E" w:rsidRPr="00D16584" w:rsidRDefault="00C9393E" w:rsidP="00C9393E">
      <w:pPr>
        <w:widowControl w:val="0"/>
        <w:numPr>
          <w:ilvl w:val="1"/>
          <w:numId w:val="19"/>
        </w:numPr>
        <w:tabs>
          <w:tab w:val="left" w:pos="993"/>
        </w:tabs>
        <w:autoSpaceDE w:val="0"/>
        <w:autoSpaceDN w:val="0"/>
        <w:adjustRightInd w:val="0"/>
        <w:spacing w:after="120" w:line="276" w:lineRule="auto"/>
        <w:jc w:val="both"/>
        <w:rPr>
          <w:bCs/>
        </w:rPr>
      </w:pPr>
      <w:r w:rsidRPr="00D16584">
        <w:rPr>
          <w:bCs/>
        </w:rPr>
        <w:t>Pokud zhotovitel nevyklidí Staveniště ve lhůtě do 5 dnů od termínu předání a převzetí díla, případně v jiném sjednaném a objednatelem schváleném termínu, je objednatel oprávněn uplatnit vůči zhotoviteli nárok na smluvní pokutu ve výši 1.000,- Kč za každý i započatý den prodlení.</w:t>
      </w:r>
    </w:p>
    <w:p w14:paraId="006B89BA" w14:textId="77777777" w:rsidR="00C9393E" w:rsidRPr="00D16584" w:rsidRDefault="00C9393E" w:rsidP="00C9393E">
      <w:pPr>
        <w:widowControl w:val="0"/>
        <w:numPr>
          <w:ilvl w:val="1"/>
          <w:numId w:val="19"/>
        </w:numPr>
        <w:tabs>
          <w:tab w:val="left" w:pos="993"/>
        </w:tabs>
        <w:autoSpaceDE w:val="0"/>
        <w:autoSpaceDN w:val="0"/>
        <w:adjustRightInd w:val="0"/>
        <w:spacing w:after="240" w:line="276" w:lineRule="auto"/>
        <w:jc w:val="both"/>
      </w:pPr>
      <w:r w:rsidRPr="00D16584">
        <w:rPr>
          <w:bCs/>
        </w:rPr>
        <w:t>Pokud zhotovitel neodstraní vady a nedodělky uvedené v Protokolu o předání a převzetí díla ve sjednaném  termínu, je objednatel oprávněn uplatnit vůči zhotoviteli nárok na smluvní pokutu ve výši 1.000,- Kč za každou vadu či nedodělek, u nichž je v prodlení, a za každý den prodlení</w:t>
      </w:r>
      <w:r w:rsidRPr="00D16584">
        <w:t xml:space="preserve">. V případě, že se jedná o vadu, která brání řádnému užívání díla, případně hrozí nebezpečí škody velkého rozsahu </w:t>
      </w:r>
      <w:r w:rsidRPr="00D16584">
        <w:rPr>
          <w:bCs/>
        </w:rPr>
        <w:t>je objednatel oprávněn uplatnit vůči zhotoviteli nárok na smluvní pokutu ve výši 1.000,- Kč za každou vadu či nedodělek.</w:t>
      </w:r>
    </w:p>
    <w:p w14:paraId="388F4816" w14:textId="77777777" w:rsidR="00C9393E" w:rsidRPr="00D16584" w:rsidRDefault="00C9393E" w:rsidP="00C9393E">
      <w:pPr>
        <w:widowControl w:val="0"/>
        <w:numPr>
          <w:ilvl w:val="1"/>
          <w:numId w:val="19"/>
        </w:numPr>
        <w:tabs>
          <w:tab w:val="left" w:pos="993"/>
        </w:tabs>
        <w:autoSpaceDE w:val="0"/>
        <w:autoSpaceDN w:val="0"/>
        <w:adjustRightInd w:val="0"/>
        <w:spacing w:after="240" w:line="276" w:lineRule="auto"/>
        <w:jc w:val="both"/>
        <w:rPr>
          <w:bCs/>
        </w:rPr>
      </w:pPr>
      <w:r w:rsidRPr="00D16584">
        <w:rPr>
          <w:bCs/>
        </w:rPr>
        <w:t xml:space="preserve">Pokud </w:t>
      </w:r>
      <w:bookmarkStart w:id="52" w:name="_Toc305060955"/>
      <w:bookmarkStart w:id="53" w:name="_Toc305061449"/>
      <w:r w:rsidRPr="00D16584">
        <w:rPr>
          <w:bCs/>
        </w:rPr>
        <w:t xml:space="preserve">Zhotovitel neodstraní reklamovanou vadu v termínu, </w:t>
      </w:r>
      <w:bookmarkEnd w:id="52"/>
      <w:bookmarkEnd w:id="53"/>
      <w:r w:rsidRPr="00D16584">
        <w:rPr>
          <w:bCs/>
        </w:rPr>
        <w:t xml:space="preserve">je Objednatel oprávněn uplatnit vůči zhotoviteli nárok na smluvní pokutu ve výši 1.000,- Kč za každou vadu u níž je v prodlení, a to za každý den prodlení. </w:t>
      </w:r>
      <w:r w:rsidRPr="00D16584">
        <w:t xml:space="preserve">V případě, že se jedná o vadu, která brání řádnému užívání díla, případně hrozí nebezpečí škody velkého rozsahu </w:t>
      </w:r>
      <w:r w:rsidRPr="00D16584">
        <w:rPr>
          <w:bCs/>
        </w:rPr>
        <w:t>je objednatel oprávněn uplatnit vůči Zhotoviteli nárok na smluvní pokutu ve výši 2.000,- Kč za každou vadu či nedodělek.</w:t>
      </w:r>
    </w:p>
    <w:p w14:paraId="6BCD5194" w14:textId="77777777" w:rsidR="00C9393E" w:rsidRDefault="00C9393E" w:rsidP="00C9393E">
      <w:pPr>
        <w:pStyle w:val="Odstavecseseznamem"/>
        <w:widowControl w:val="0"/>
        <w:numPr>
          <w:ilvl w:val="1"/>
          <w:numId w:val="19"/>
        </w:numPr>
        <w:tabs>
          <w:tab w:val="left" w:pos="993"/>
        </w:tabs>
        <w:autoSpaceDE w:val="0"/>
        <w:autoSpaceDN w:val="0"/>
        <w:adjustRightInd w:val="0"/>
        <w:spacing w:after="240" w:line="276" w:lineRule="auto"/>
        <w:jc w:val="both"/>
      </w:pPr>
      <w:r w:rsidRPr="00D16584">
        <w:t xml:space="preserve">Pokud bude Objednatel v prodlení s úhradou ceny díla, je Zhotovitel oprávněn požadovat zákonný úrok z prodlení. </w:t>
      </w:r>
    </w:p>
    <w:p w14:paraId="3EBF7B0D" w14:textId="77777777" w:rsidR="00C9393E" w:rsidRPr="00D16584" w:rsidRDefault="00C9393E" w:rsidP="00C9393E">
      <w:pPr>
        <w:pStyle w:val="Odstavecseseznamem"/>
        <w:widowControl w:val="0"/>
        <w:tabs>
          <w:tab w:val="left" w:pos="993"/>
        </w:tabs>
        <w:autoSpaceDE w:val="0"/>
        <w:autoSpaceDN w:val="0"/>
        <w:adjustRightInd w:val="0"/>
        <w:spacing w:after="240" w:line="276" w:lineRule="auto"/>
        <w:ind w:left="450"/>
        <w:jc w:val="both"/>
      </w:pPr>
    </w:p>
    <w:p w14:paraId="52E064EF" w14:textId="77777777" w:rsidR="00C9393E" w:rsidRDefault="00C9393E" w:rsidP="00C9393E">
      <w:pPr>
        <w:pStyle w:val="Odstavecseseznamem"/>
        <w:widowControl w:val="0"/>
        <w:numPr>
          <w:ilvl w:val="1"/>
          <w:numId w:val="19"/>
        </w:numPr>
        <w:tabs>
          <w:tab w:val="left" w:pos="993"/>
        </w:tabs>
        <w:autoSpaceDE w:val="0"/>
        <w:autoSpaceDN w:val="0"/>
        <w:adjustRightInd w:val="0"/>
        <w:spacing w:after="240" w:line="276" w:lineRule="auto"/>
        <w:jc w:val="both"/>
      </w:pPr>
      <w:r w:rsidRPr="00D16584">
        <w:t>Splatnost smluvní pokuty je nejpozději do čtrnácti dnů od dne obdržení jejího uplatnění a vyúčtování.</w:t>
      </w:r>
    </w:p>
    <w:p w14:paraId="058CFC0B" w14:textId="77777777" w:rsidR="00C9393E" w:rsidRDefault="00C9393E" w:rsidP="00C9393E">
      <w:pPr>
        <w:pStyle w:val="Odstavecseseznamem"/>
      </w:pPr>
    </w:p>
    <w:p w14:paraId="0CADF5F6" w14:textId="77777777" w:rsidR="00C9393E" w:rsidRPr="00D16584" w:rsidRDefault="00C9393E" w:rsidP="00C9393E">
      <w:pPr>
        <w:pStyle w:val="Odstavecseseznamem"/>
        <w:widowControl w:val="0"/>
        <w:numPr>
          <w:ilvl w:val="1"/>
          <w:numId w:val="19"/>
        </w:numPr>
        <w:tabs>
          <w:tab w:val="left" w:pos="993"/>
        </w:tabs>
        <w:autoSpaceDE w:val="0"/>
        <w:autoSpaceDN w:val="0"/>
        <w:adjustRightInd w:val="0"/>
        <w:spacing w:after="240" w:line="276" w:lineRule="auto"/>
        <w:jc w:val="both"/>
        <w:rPr>
          <w:bCs/>
        </w:rPr>
      </w:pPr>
      <w:r w:rsidRPr="00D16584">
        <w:rPr>
          <w:bCs/>
        </w:rPr>
        <w:t>Zaplacením jakékoli smluvní pokuty dle této Smlouvy není dotčen nárok oprávněné Smluvní strany na náhradu škody způsobené jí porušením povinnosti povinné Smluvní strany, na niž se smluvní pokuta vztahuje, a to i ve výši přesahující smluvní pokutu.</w:t>
      </w:r>
    </w:p>
    <w:p w14:paraId="08C1882E" w14:textId="77777777" w:rsidR="00C9393E" w:rsidRPr="00D16584" w:rsidRDefault="00C9393E" w:rsidP="00C9393E">
      <w:pPr>
        <w:widowControl w:val="0"/>
        <w:tabs>
          <w:tab w:val="left" w:pos="993"/>
        </w:tabs>
        <w:autoSpaceDE w:val="0"/>
        <w:autoSpaceDN w:val="0"/>
        <w:adjustRightInd w:val="0"/>
        <w:spacing w:line="276" w:lineRule="auto"/>
        <w:ind w:left="450"/>
        <w:rPr>
          <w:b/>
          <w:bCs/>
        </w:rPr>
      </w:pPr>
      <w:bookmarkStart w:id="54" w:name="_Toc372551612"/>
      <w:bookmarkStart w:id="55" w:name="_Toc373753615"/>
      <w:bookmarkStart w:id="56" w:name="_Toc376779536"/>
    </w:p>
    <w:p w14:paraId="03920DD4" w14:textId="77777777" w:rsidR="00C9393E" w:rsidRPr="00D16584" w:rsidRDefault="00C9393E" w:rsidP="00C9393E">
      <w:pPr>
        <w:widowControl w:val="0"/>
        <w:tabs>
          <w:tab w:val="left" w:pos="993"/>
        </w:tabs>
        <w:autoSpaceDE w:val="0"/>
        <w:autoSpaceDN w:val="0"/>
        <w:adjustRightInd w:val="0"/>
        <w:spacing w:line="276" w:lineRule="auto"/>
        <w:ind w:left="450"/>
        <w:jc w:val="center"/>
        <w:rPr>
          <w:b/>
          <w:bCs/>
        </w:rPr>
      </w:pPr>
      <w:r w:rsidRPr="00D16584">
        <w:rPr>
          <w:b/>
          <w:bCs/>
        </w:rPr>
        <w:t xml:space="preserve">XVII. </w:t>
      </w:r>
    </w:p>
    <w:p w14:paraId="15292B93" w14:textId="77777777" w:rsidR="00C9393E" w:rsidRPr="00D16584" w:rsidRDefault="00C9393E" w:rsidP="00C9393E">
      <w:pPr>
        <w:widowControl w:val="0"/>
        <w:tabs>
          <w:tab w:val="left" w:pos="993"/>
        </w:tabs>
        <w:autoSpaceDE w:val="0"/>
        <w:autoSpaceDN w:val="0"/>
        <w:adjustRightInd w:val="0"/>
        <w:spacing w:line="276" w:lineRule="auto"/>
        <w:ind w:left="450"/>
        <w:jc w:val="center"/>
        <w:rPr>
          <w:b/>
          <w:bCs/>
        </w:rPr>
      </w:pPr>
      <w:r w:rsidRPr="00D16584">
        <w:rPr>
          <w:b/>
          <w:bCs/>
        </w:rPr>
        <w:t xml:space="preserve">Oprávněné osoby </w:t>
      </w:r>
    </w:p>
    <w:p w14:paraId="67796AA9" w14:textId="77777777" w:rsidR="00C9393E" w:rsidRPr="00D16584" w:rsidRDefault="00C9393E" w:rsidP="00C9393E">
      <w:pPr>
        <w:widowControl w:val="0"/>
        <w:tabs>
          <w:tab w:val="left" w:pos="993"/>
        </w:tabs>
        <w:autoSpaceDE w:val="0"/>
        <w:autoSpaceDN w:val="0"/>
        <w:adjustRightInd w:val="0"/>
        <w:spacing w:line="276" w:lineRule="auto"/>
        <w:ind w:left="450"/>
        <w:jc w:val="center"/>
        <w:rPr>
          <w:b/>
          <w:bCs/>
        </w:rPr>
      </w:pPr>
    </w:p>
    <w:p w14:paraId="37FDC171" w14:textId="77777777" w:rsidR="00C9393E" w:rsidRPr="00D16584" w:rsidRDefault="00C9393E" w:rsidP="00C9393E">
      <w:pPr>
        <w:pStyle w:val="Odstavecseseznamem"/>
        <w:widowControl w:val="0"/>
        <w:numPr>
          <w:ilvl w:val="2"/>
          <w:numId w:val="19"/>
        </w:numPr>
        <w:tabs>
          <w:tab w:val="left" w:pos="993"/>
        </w:tabs>
        <w:autoSpaceDE w:val="0"/>
        <w:autoSpaceDN w:val="0"/>
        <w:adjustRightInd w:val="0"/>
        <w:spacing w:line="276" w:lineRule="auto"/>
        <w:jc w:val="both"/>
        <w:rPr>
          <w:bCs/>
          <w:iCs/>
        </w:rPr>
      </w:pPr>
      <w:bookmarkStart w:id="57" w:name="_Toc372551613"/>
      <w:bookmarkStart w:id="58" w:name="_Toc373753616"/>
      <w:bookmarkStart w:id="59" w:name="_Ref376457985"/>
      <w:bookmarkEnd w:id="54"/>
      <w:bookmarkEnd w:id="55"/>
      <w:bookmarkEnd w:id="56"/>
      <w:r w:rsidRPr="00D16584">
        <w:rPr>
          <w:bCs/>
          <w:iCs/>
        </w:rPr>
        <w:t xml:space="preserve">Jednání mezi </w:t>
      </w:r>
      <w:bookmarkEnd w:id="57"/>
      <w:bookmarkEnd w:id="58"/>
      <w:bookmarkEnd w:id="59"/>
      <w:r w:rsidRPr="00D16584">
        <w:rPr>
          <w:bCs/>
          <w:iCs/>
        </w:rPr>
        <w:t>smluvními stranami v rámci této smlouvy budou probíhat prostřednictvím níže uvedených oprávněných osob.</w:t>
      </w:r>
    </w:p>
    <w:p w14:paraId="1CF2E30C" w14:textId="3576E9DB" w:rsidR="00C9393E" w:rsidRPr="00D16584" w:rsidRDefault="00C9393E" w:rsidP="00C9393E">
      <w:pPr>
        <w:widowControl w:val="0"/>
        <w:tabs>
          <w:tab w:val="left" w:pos="3969"/>
        </w:tabs>
        <w:autoSpaceDE w:val="0"/>
        <w:autoSpaceDN w:val="0"/>
        <w:adjustRightInd w:val="0"/>
        <w:spacing w:line="276" w:lineRule="auto"/>
        <w:ind w:left="709"/>
        <w:rPr>
          <w:bCs/>
        </w:rPr>
      </w:pPr>
      <w:r w:rsidRPr="008C6794">
        <w:rPr>
          <w:bCs/>
        </w:rPr>
        <w:t>Oprávněná osoba Objednatele:</w:t>
      </w:r>
      <w:r w:rsidRPr="008C6794">
        <w:rPr>
          <w:bCs/>
        </w:rPr>
        <w:tab/>
      </w:r>
      <w:r w:rsidR="008A27D9" w:rsidRPr="008C6794">
        <w:rPr>
          <w:bCs/>
        </w:rPr>
        <w:t>…………………………………</w:t>
      </w:r>
    </w:p>
    <w:p w14:paraId="2CFCF26A" w14:textId="77777777" w:rsidR="00C9393E" w:rsidRPr="00D16584" w:rsidRDefault="00C9393E" w:rsidP="00C9393E">
      <w:pPr>
        <w:widowControl w:val="0"/>
        <w:autoSpaceDE w:val="0"/>
        <w:autoSpaceDN w:val="0"/>
        <w:adjustRightInd w:val="0"/>
        <w:spacing w:line="276" w:lineRule="auto"/>
        <w:jc w:val="center"/>
      </w:pPr>
    </w:p>
    <w:p w14:paraId="7EECA90A" w14:textId="63F841E4" w:rsidR="00C9393E" w:rsidRPr="00D16584" w:rsidRDefault="00C9393E" w:rsidP="00C9393E">
      <w:pPr>
        <w:widowControl w:val="0"/>
        <w:tabs>
          <w:tab w:val="left" w:pos="3969"/>
        </w:tabs>
        <w:autoSpaceDE w:val="0"/>
        <w:autoSpaceDN w:val="0"/>
        <w:adjustRightInd w:val="0"/>
        <w:spacing w:line="276" w:lineRule="auto"/>
        <w:ind w:left="709"/>
        <w:rPr>
          <w:bCs/>
        </w:rPr>
      </w:pPr>
      <w:r w:rsidRPr="006D025B">
        <w:rPr>
          <w:bCs/>
        </w:rPr>
        <w:t xml:space="preserve">Oprávněná osoba(y) Zhotovitele: </w:t>
      </w:r>
      <w:r w:rsidR="00111BD9">
        <w:rPr>
          <w:bCs/>
        </w:rPr>
        <w:t>…………………………………</w:t>
      </w:r>
    </w:p>
    <w:p w14:paraId="581DF159" w14:textId="77777777" w:rsidR="00C9393E" w:rsidRPr="00D16584" w:rsidRDefault="00C9393E" w:rsidP="00C9393E">
      <w:pPr>
        <w:widowControl w:val="0"/>
        <w:autoSpaceDE w:val="0"/>
        <w:autoSpaceDN w:val="0"/>
        <w:adjustRightInd w:val="0"/>
        <w:spacing w:line="276" w:lineRule="auto"/>
        <w:jc w:val="center"/>
        <w:rPr>
          <w:bCs/>
        </w:rPr>
      </w:pPr>
    </w:p>
    <w:p w14:paraId="0FC0C1F8" w14:textId="77777777" w:rsidR="00C9393E" w:rsidRDefault="00C9393E" w:rsidP="00C9393E">
      <w:pPr>
        <w:widowControl w:val="0"/>
        <w:autoSpaceDE w:val="0"/>
        <w:autoSpaceDN w:val="0"/>
        <w:adjustRightInd w:val="0"/>
        <w:spacing w:line="276" w:lineRule="auto"/>
        <w:jc w:val="center"/>
        <w:rPr>
          <w:bCs/>
        </w:rPr>
      </w:pPr>
    </w:p>
    <w:p w14:paraId="70DE0A60" w14:textId="77777777" w:rsidR="00C9393E" w:rsidRPr="00D16584" w:rsidRDefault="00C9393E" w:rsidP="00C9393E">
      <w:pPr>
        <w:widowControl w:val="0"/>
        <w:autoSpaceDE w:val="0"/>
        <w:autoSpaceDN w:val="0"/>
        <w:adjustRightInd w:val="0"/>
        <w:spacing w:line="276" w:lineRule="auto"/>
        <w:jc w:val="center"/>
        <w:rPr>
          <w:bCs/>
        </w:rPr>
      </w:pPr>
    </w:p>
    <w:p w14:paraId="1141096D" w14:textId="77777777" w:rsidR="00C9393E" w:rsidRPr="00D16584" w:rsidRDefault="00C9393E" w:rsidP="00C9393E">
      <w:pPr>
        <w:widowControl w:val="0"/>
        <w:tabs>
          <w:tab w:val="left" w:pos="993"/>
        </w:tabs>
        <w:autoSpaceDE w:val="0"/>
        <w:autoSpaceDN w:val="0"/>
        <w:adjustRightInd w:val="0"/>
        <w:spacing w:line="276" w:lineRule="auto"/>
        <w:jc w:val="center"/>
        <w:rPr>
          <w:b/>
          <w:bCs/>
        </w:rPr>
      </w:pPr>
      <w:r w:rsidRPr="00D16584">
        <w:rPr>
          <w:b/>
          <w:bCs/>
        </w:rPr>
        <w:t>XVIII.</w:t>
      </w:r>
    </w:p>
    <w:p w14:paraId="07135A84" w14:textId="77777777" w:rsidR="00C9393E" w:rsidRPr="00D16584" w:rsidRDefault="00C9393E" w:rsidP="00C9393E">
      <w:pPr>
        <w:widowControl w:val="0"/>
        <w:tabs>
          <w:tab w:val="left" w:pos="993"/>
        </w:tabs>
        <w:autoSpaceDE w:val="0"/>
        <w:autoSpaceDN w:val="0"/>
        <w:adjustRightInd w:val="0"/>
        <w:spacing w:line="276" w:lineRule="auto"/>
        <w:jc w:val="center"/>
        <w:rPr>
          <w:b/>
          <w:bCs/>
        </w:rPr>
      </w:pPr>
      <w:bookmarkStart w:id="60" w:name="_Toc376779537"/>
      <w:r w:rsidRPr="00D16584">
        <w:rPr>
          <w:b/>
          <w:bCs/>
        </w:rPr>
        <w:t>Ustanovení o vzniku a zániku smlouvy</w:t>
      </w:r>
      <w:bookmarkEnd w:id="60"/>
    </w:p>
    <w:p w14:paraId="0C842B1C" w14:textId="77777777" w:rsidR="00C9393E" w:rsidRPr="00D16584" w:rsidRDefault="00C9393E" w:rsidP="00C9393E">
      <w:pPr>
        <w:widowControl w:val="0"/>
        <w:tabs>
          <w:tab w:val="left" w:pos="993"/>
        </w:tabs>
        <w:autoSpaceDE w:val="0"/>
        <w:autoSpaceDN w:val="0"/>
        <w:adjustRightInd w:val="0"/>
        <w:spacing w:line="276" w:lineRule="auto"/>
        <w:jc w:val="center"/>
        <w:rPr>
          <w:b/>
          <w:bCs/>
        </w:rPr>
      </w:pPr>
    </w:p>
    <w:p w14:paraId="6FB19BA1" w14:textId="77777777" w:rsidR="00C9393E" w:rsidRPr="00D16584" w:rsidRDefault="00C9393E" w:rsidP="00C9393E">
      <w:pPr>
        <w:widowControl w:val="0"/>
        <w:numPr>
          <w:ilvl w:val="1"/>
          <w:numId w:val="20"/>
        </w:numPr>
        <w:tabs>
          <w:tab w:val="left" w:pos="993"/>
        </w:tabs>
        <w:autoSpaceDE w:val="0"/>
        <w:autoSpaceDN w:val="0"/>
        <w:adjustRightInd w:val="0"/>
        <w:spacing w:after="240" w:line="276" w:lineRule="auto"/>
        <w:jc w:val="both"/>
        <w:rPr>
          <w:bCs/>
          <w:iCs/>
        </w:rPr>
      </w:pPr>
      <w:r w:rsidRPr="00D16584">
        <w:rPr>
          <w:bCs/>
          <w:iCs/>
        </w:rPr>
        <w:t>Smlouva se uzavírá na dobu určitou, a to do splnění povinností Smluvních stran podle této Smlouvy.</w:t>
      </w:r>
    </w:p>
    <w:p w14:paraId="6DCA9323" w14:textId="77777777" w:rsidR="00C9393E" w:rsidRPr="00D16584" w:rsidRDefault="00C9393E" w:rsidP="00C9393E">
      <w:pPr>
        <w:widowControl w:val="0"/>
        <w:numPr>
          <w:ilvl w:val="1"/>
          <w:numId w:val="20"/>
        </w:numPr>
        <w:tabs>
          <w:tab w:val="left" w:pos="993"/>
        </w:tabs>
        <w:autoSpaceDE w:val="0"/>
        <w:autoSpaceDN w:val="0"/>
        <w:adjustRightInd w:val="0"/>
        <w:spacing w:line="276" w:lineRule="auto"/>
        <w:jc w:val="both"/>
        <w:rPr>
          <w:bCs/>
          <w:iCs/>
        </w:rPr>
      </w:pPr>
      <w:r w:rsidRPr="00D16584">
        <w:rPr>
          <w:bCs/>
          <w:iCs/>
        </w:rPr>
        <w:t>Smluvní strany se dohodly, že objednatel je oprávněn od této smlouvy odstoupit v případech, kdy to stanoví Občanský zákoník a v případě podstatného porušení povinností podle této smlouvy zhotovitelem za předpokladu, že zhotovitele na porušovanou smluvní povinnost písemně upozornil a ten takové podstatné porušení nenapravil ani v dodatečné lhůtě deseti pracovních dnů od obdržení takového upozornění. Nad rámec obecné úpravy dle platných předpisů se za podstatné porušení povinností podle této smlouvy považuje zejména, nikoliv výlučně:</w:t>
      </w:r>
    </w:p>
    <w:p w14:paraId="0F7B919D" w14:textId="77777777" w:rsidR="00C9393E" w:rsidRPr="00D16584" w:rsidRDefault="00C9393E" w:rsidP="00C9393E">
      <w:pPr>
        <w:widowControl w:val="0"/>
        <w:numPr>
          <w:ilvl w:val="1"/>
          <w:numId w:val="24"/>
        </w:numPr>
        <w:tabs>
          <w:tab w:val="left" w:pos="993"/>
        </w:tabs>
        <w:autoSpaceDE w:val="0"/>
        <w:autoSpaceDN w:val="0"/>
        <w:adjustRightInd w:val="0"/>
        <w:spacing w:line="276" w:lineRule="auto"/>
        <w:jc w:val="both"/>
        <w:rPr>
          <w:bCs/>
        </w:rPr>
      </w:pPr>
      <w:r w:rsidRPr="00D16584">
        <w:rPr>
          <w:bCs/>
        </w:rPr>
        <w:t>dojde-li k porušení povinností uložených zhotoviteli touto smlouvou, označenému v textu této Smlouvy jako podstatné;</w:t>
      </w:r>
    </w:p>
    <w:p w14:paraId="128DFD18" w14:textId="77777777" w:rsidR="00C9393E" w:rsidRPr="00D16584" w:rsidRDefault="00C9393E" w:rsidP="00C9393E">
      <w:pPr>
        <w:widowControl w:val="0"/>
        <w:numPr>
          <w:ilvl w:val="1"/>
          <w:numId w:val="24"/>
        </w:numPr>
        <w:tabs>
          <w:tab w:val="left" w:pos="993"/>
        </w:tabs>
        <w:autoSpaceDE w:val="0"/>
        <w:autoSpaceDN w:val="0"/>
        <w:adjustRightInd w:val="0"/>
        <w:spacing w:line="276" w:lineRule="auto"/>
        <w:jc w:val="both"/>
        <w:rPr>
          <w:bCs/>
        </w:rPr>
      </w:pPr>
      <w:r w:rsidRPr="00D16584">
        <w:rPr>
          <w:bCs/>
        </w:rPr>
        <w:t>zhotovitel bezdůvodně přeruší provádění díla na dobu delší než 10 dnů;</w:t>
      </w:r>
    </w:p>
    <w:p w14:paraId="6C333903" w14:textId="77777777" w:rsidR="00C9393E" w:rsidRPr="00D16584" w:rsidRDefault="00C9393E" w:rsidP="00C9393E">
      <w:pPr>
        <w:widowControl w:val="0"/>
        <w:numPr>
          <w:ilvl w:val="1"/>
          <w:numId w:val="24"/>
        </w:numPr>
        <w:tabs>
          <w:tab w:val="left" w:pos="993"/>
        </w:tabs>
        <w:autoSpaceDE w:val="0"/>
        <w:autoSpaceDN w:val="0"/>
        <w:adjustRightInd w:val="0"/>
        <w:spacing w:line="276" w:lineRule="auto"/>
        <w:jc w:val="both"/>
        <w:rPr>
          <w:bCs/>
        </w:rPr>
      </w:pPr>
      <w:r w:rsidRPr="00D16584">
        <w:rPr>
          <w:bCs/>
        </w:rPr>
        <w:t>hrubé nebo opakované porušení předpisů BOZP, PO a OŽP, na něž byl zhotovitel objednatelem upozorněn a nezjednal nápravu, a to ani v dodatečně přiměřené lhůtě;</w:t>
      </w:r>
    </w:p>
    <w:p w14:paraId="041F2A3F" w14:textId="77777777" w:rsidR="00C9393E" w:rsidRPr="00D16584" w:rsidRDefault="00C9393E" w:rsidP="00C9393E">
      <w:pPr>
        <w:widowControl w:val="0"/>
        <w:numPr>
          <w:ilvl w:val="1"/>
          <w:numId w:val="24"/>
        </w:numPr>
        <w:tabs>
          <w:tab w:val="left" w:pos="993"/>
        </w:tabs>
        <w:autoSpaceDE w:val="0"/>
        <w:autoSpaceDN w:val="0"/>
        <w:adjustRightInd w:val="0"/>
        <w:spacing w:after="240" w:line="276" w:lineRule="auto"/>
        <w:jc w:val="both"/>
      </w:pPr>
      <w:r w:rsidRPr="00D16584">
        <w:t>objednateli nebudou přiděleny finanční prostředky pro krytí výdajů plynoucích z realizace této smlouvy, případně tyto náklady budou označeny za nezpůsobilé;</w:t>
      </w:r>
    </w:p>
    <w:p w14:paraId="3AA453A2" w14:textId="77777777" w:rsidR="00C9393E" w:rsidRPr="00D16584" w:rsidRDefault="00C9393E" w:rsidP="00C9393E">
      <w:pPr>
        <w:pStyle w:val="Odstavecseseznamem"/>
        <w:widowControl w:val="0"/>
        <w:numPr>
          <w:ilvl w:val="1"/>
          <w:numId w:val="20"/>
        </w:numPr>
        <w:tabs>
          <w:tab w:val="left" w:pos="993"/>
        </w:tabs>
        <w:autoSpaceDE w:val="0"/>
        <w:autoSpaceDN w:val="0"/>
        <w:adjustRightInd w:val="0"/>
        <w:spacing w:line="276" w:lineRule="auto"/>
        <w:jc w:val="both"/>
        <w:rPr>
          <w:bCs/>
        </w:rPr>
      </w:pPr>
      <w:r w:rsidRPr="00D16584">
        <w:rPr>
          <w:bCs/>
        </w:rPr>
        <w:t>Smluvní strany se dohodly, že zhotovitel je oprávněn od této smlouvy odstoupit v případech, kdy to stanoví Občanský zákoník a v případě, že:</w:t>
      </w:r>
    </w:p>
    <w:p w14:paraId="4D292FCA" w14:textId="77777777" w:rsidR="00C9393E" w:rsidRPr="00587B1B" w:rsidRDefault="00C9393E" w:rsidP="00C9393E">
      <w:pPr>
        <w:widowControl w:val="0"/>
        <w:numPr>
          <w:ilvl w:val="1"/>
          <w:numId w:val="24"/>
        </w:numPr>
        <w:tabs>
          <w:tab w:val="left" w:pos="993"/>
        </w:tabs>
        <w:autoSpaceDE w:val="0"/>
        <w:autoSpaceDN w:val="0"/>
        <w:adjustRightInd w:val="0"/>
        <w:spacing w:after="240" w:line="276" w:lineRule="auto"/>
        <w:jc w:val="both"/>
        <w:rPr>
          <w:bCs/>
        </w:rPr>
      </w:pPr>
      <w:r w:rsidRPr="00D16584">
        <w:rPr>
          <w:bCs/>
        </w:rPr>
        <w:t>Objednatel bude v prodlení s úhradou svých splatných peněžitých závazků vyplývajících z této smlouvy po dobu delší než šedesát dnů.</w:t>
      </w:r>
    </w:p>
    <w:p w14:paraId="401B2C3A" w14:textId="77777777" w:rsidR="00C9393E" w:rsidRPr="00D16584" w:rsidRDefault="00C9393E" w:rsidP="00C9393E">
      <w:pPr>
        <w:widowControl w:val="0"/>
        <w:numPr>
          <w:ilvl w:val="1"/>
          <w:numId w:val="20"/>
        </w:numPr>
        <w:tabs>
          <w:tab w:val="left" w:pos="993"/>
        </w:tabs>
        <w:autoSpaceDE w:val="0"/>
        <w:autoSpaceDN w:val="0"/>
        <w:adjustRightInd w:val="0"/>
        <w:spacing w:after="240" w:line="276" w:lineRule="auto"/>
        <w:jc w:val="both"/>
        <w:rPr>
          <w:bCs/>
          <w:iCs/>
        </w:rPr>
      </w:pPr>
      <w:bookmarkStart w:id="61" w:name="_Toc372551619"/>
      <w:bookmarkStart w:id="62" w:name="_Toc373753607"/>
      <w:r w:rsidRPr="00D16584">
        <w:rPr>
          <w:bCs/>
          <w:iCs/>
        </w:rPr>
        <w:t xml:space="preserve">Odstoupení </w:t>
      </w:r>
      <w:bookmarkEnd w:id="61"/>
      <w:bookmarkEnd w:id="62"/>
      <w:r w:rsidRPr="00D16584">
        <w:rPr>
          <w:bCs/>
          <w:iCs/>
        </w:rPr>
        <w:t>od smlouvy strana oprávněná oznámí straně povinné bez zbytečného odkladu, a to doručením písemného oznámení o odstoupení. V oznámení o odstoupení od této smlouvy musí být uveden důvod, pro který smluvní strana od této smlouvy odstupuje a přesná citace toho ustanovení této smlouvy, které ji k takovému kroku opravňuje. Bez těchto náležitostí je odstoupení od této smlouvy neplatné.</w:t>
      </w:r>
    </w:p>
    <w:p w14:paraId="6D7C90B9" w14:textId="77777777" w:rsidR="00C9393E" w:rsidRPr="00D16584" w:rsidRDefault="00C9393E" w:rsidP="00C9393E">
      <w:pPr>
        <w:widowControl w:val="0"/>
        <w:numPr>
          <w:ilvl w:val="1"/>
          <w:numId w:val="20"/>
        </w:numPr>
        <w:tabs>
          <w:tab w:val="left" w:pos="993"/>
        </w:tabs>
        <w:autoSpaceDE w:val="0"/>
        <w:autoSpaceDN w:val="0"/>
        <w:adjustRightInd w:val="0"/>
        <w:spacing w:after="240" w:line="276" w:lineRule="auto"/>
        <w:jc w:val="both"/>
        <w:rPr>
          <w:bCs/>
        </w:rPr>
      </w:pPr>
      <w:bookmarkStart w:id="63" w:name="_Toc372551620"/>
      <w:bookmarkStart w:id="64" w:name="_Toc373753608"/>
      <w:r w:rsidRPr="00D16584">
        <w:rPr>
          <w:bCs/>
        </w:rPr>
        <w:t xml:space="preserve">Smluvní strany </w:t>
      </w:r>
      <w:bookmarkEnd w:id="63"/>
      <w:bookmarkEnd w:id="64"/>
      <w:r w:rsidRPr="00D16584">
        <w:rPr>
          <w:bCs/>
        </w:rPr>
        <w:t xml:space="preserve">sjednávají, že zhotovitel má v případě jakéhokoliv předčasného ukončení této smlouvy nárok na úhradu pouze těch prací, které do okamžiku předčasného ukončení této smlouvy objednateli poskytl. Objednateli v případě jakéhokoliv předčasného ukončení této smlouvy z důvodu na straně zhotovitele, vzniká nárok na úhradu vícenákladů vynaložených na dokončení díla podle této smlouvy a na náhradu škod vzniklých prodloužením termínů a lhůt na dokončení předmětu díla. </w:t>
      </w:r>
    </w:p>
    <w:p w14:paraId="5EC8F960" w14:textId="77777777" w:rsidR="00C9393E" w:rsidRPr="00D16584" w:rsidRDefault="00C9393E" w:rsidP="00C9393E">
      <w:pPr>
        <w:pStyle w:val="Odstavecseseznamem"/>
        <w:widowControl w:val="0"/>
        <w:numPr>
          <w:ilvl w:val="1"/>
          <w:numId w:val="20"/>
        </w:numPr>
        <w:tabs>
          <w:tab w:val="left" w:pos="993"/>
        </w:tabs>
        <w:autoSpaceDE w:val="0"/>
        <w:autoSpaceDN w:val="0"/>
        <w:adjustRightInd w:val="0"/>
        <w:spacing w:after="240" w:line="276" w:lineRule="auto"/>
        <w:rPr>
          <w:bCs/>
          <w:iCs/>
        </w:rPr>
      </w:pPr>
      <w:r w:rsidRPr="00D16584">
        <w:rPr>
          <w:bCs/>
          <w:iCs/>
        </w:rPr>
        <w:t>Zhotovitel je oprávněn převést svá práva a povinnosti z této smlouvy vyplývající na jinou osobu pouze s písemným souhlasem objednatele.</w:t>
      </w:r>
    </w:p>
    <w:p w14:paraId="5F13AE91" w14:textId="77777777" w:rsidR="00C9393E" w:rsidRPr="00D16584" w:rsidRDefault="00C9393E" w:rsidP="00C9393E">
      <w:pPr>
        <w:pStyle w:val="Odstavecseseznamem"/>
        <w:spacing w:line="276" w:lineRule="auto"/>
        <w:rPr>
          <w:bCs/>
        </w:rPr>
      </w:pPr>
    </w:p>
    <w:p w14:paraId="17B683A9" w14:textId="77777777" w:rsidR="00C9393E" w:rsidRDefault="00C9393E" w:rsidP="00C9393E">
      <w:pPr>
        <w:widowControl w:val="0"/>
        <w:tabs>
          <w:tab w:val="left" w:pos="993"/>
        </w:tabs>
        <w:autoSpaceDE w:val="0"/>
        <w:autoSpaceDN w:val="0"/>
        <w:adjustRightInd w:val="0"/>
        <w:spacing w:line="276" w:lineRule="auto"/>
        <w:ind w:left="450"/>
        <w:jc w:val="center"/>
        <w:rPr>
          <w:b/>
          <w:bCs/>
        </w:rPr>
      </w:pPr>
      <w:r w:rsidRPr="00D16584">
        <w:rPr>
          <w:b/>
          <w:bCs/>
        </w:rPr>
        <w:t>XIX.</w:t>
      </w:r>
    </w:p>
    <w:p w14:paraId="4FE5B09A" w14:textId="77777777" w:rsidR="00C9393E" w:rsidRDefault="00C9393E" w:rsidP="00C9393E">
      <w:pPr>
        <w:pStyle w:val="Odstavecseseznamem"/>
        <w:ind w:left="137"/>
        <w:jc w:val="center"/>
        <w:rPr>
          <w:b/>
          <w:color w:val="000000"/>
        </w:rPr>
      </w:pPr>
      <w:r w:rsidRPr="003167E1">
        <w:rPr>
          <w:b/>
        </w:rPr>
        <w:t>Vyšší</w:t>
      </w:r>
      <w:r w:rsidRPr="00BC42B7">
        <w:rPr>
          <w:b/>
          <w:color w:val="000000"/>
        </w:rPr>
        <w:t xml:space="preserve"> moc</w:t>
      </w:r>
    </w:p>
    <w:p w14:paraId="39B4E55A" w14:textId="77777777" w:rsidR="00C9393E" w:rsidRPr="000D0483" w:rsidRDefault="00C9393E" w:rsidP="00C9393E">
      <w:pPr>
        <w:widowControl w:val="0"/>
        <w:tabs>
          <w:tab w:val="left" w:pos="540"/>
        </w:tabs>
        <w:suppressAutoHyphens/>
        <w:jc w:val="both"/>
        <w:rPr>
          <w:color w:val="000000"/>
        </w:rPr>
      </w:pPr>
    </w:p>
    <w:p w14:paraId="6BCF8CA1" w14:textId="77777777" w:rsidR="00C9393E" w:rsidRPr="00B47AB3" w:rsidRDefault="00C9393E" w:rsidP="00C9393E">
      <w:pPr>
        <w:pStyle w:val="Odstavecseseznamem"/>
        <w:numPr>
          <w:ilvl w:val="1"/>
          <w:numId w:val="26"/>
        </w:numPr>
        <w:tabs>
          <w:tab w:val="left" w:pos="4678"/>
        </w:tabs>
        <w:spacing w:after="120"/>
        <w:ind w:left="426" w:hanging="426"/>
        <w:contextualSpacing w:val="0"/>
        <w:jc w:val="both"/>
      </w:pPr>
      <w:r w:rsidRPr="007B28C2">
        <w:t xml:space="preserve">Pro účely této smlouvy se za vyšší moc považují případy, které nejsou závislé </w:t>
      </w:r>
      <w:r w:rsidRPr="007B28C2">
        <w:br/>
      </w:r>
      <w:r w:rsidRPr="005D0B0F">
        <w:t>na smluvních stranách ani těmito stranami ovlivnitelné, které svou povahou brání smluvním stranám plnit jejich závazky.</w:t>
      </w:r>
    </w:p>
    <w:p w14:paraId="1452DBA6" w14:textId="4B7D2554" w:rsidR="00C9393E" w:rsidRPr="009A51E3" w:rsidRDefault="00C9393E" w:rsidP="00C9393E">
      <w:pPr>
        <w:pStyle w:val="Odstavecseseznamem"/>
        <w:numPr>
          <w:ilvl w:val="1"/>
          <w:numId w:val="26"/>
        </w:numPr>
        <w:tabs>
          <w:tab w:val="left" w:pos="4678"/>
        </w:tabs>
        <w:spacing w:after="120"/>
        <w:ind w:left="426" w:hanging="426"/>
        <w:contextualSpacing w:val="0"/>
        <w:jc w:val="both"/>
      </w:pPr>
      <w:r w:rsidRPr="00A701AD">
        <w:t xml:space="preserve">Za případ vyšší moci se považuje např. válka, </w:t>
      </w:r>
      <w:r>
        <w:t>m</w:t>
      </w:r>
      <w:r w:rsidRPr="00A701AD">
        <w:t>obilizace, vzpoura, povstání, sabotáž, výbuch, požár, pád letadla, přírodní katastrofy (záplavy, zemětřesení, apod.), archeologické nálezy, úkon vlády</w:t>
      </w:r>
      <w:r w:rsidR="008A27D9">
        <w:t xml:space="preserve"> </w:t>
      </w:r>
      <w:r w:rsidRPr="00A701AD">
        <w:t xml:space="preserve">nebo jiného orgánu či instituce, pokud </w:t>
      </w:r>
      <w:r w:rsidR="008A27D9">
        <w:t xml:space="preserve">výslovně zakáže provádění činností potřebných k naplnění této smlouvy. </w:t>
      </w:r>
      <w:r w:rsidRPr="00A701AD">
        <w:t xml:space="preserve"> </w:t>
      </w:r>
    </w:p>
    <w:p w14:paraId="3DE570E1" w14:textId="4AADA36A" w:rsidR="00C9393E" w:rsidRPr="000A780A" w:rsidRDefault="00C9393E" w:rsidP="00C9393E">
      <w:pPr>
        <w:pStyle w:val="Odstavecseseznamem"/>
        <w:numPr>
          <w:ilvl w:val="1"/>
          <w:numId w:val="26"/>
        </w:numPr>
        <w:tabs>
          <w:tab w:val="left" w:pos="4678"/>
        </w:tabs>
        <w:spacing w:after="120"/>
        <w:ind w:left="426" w:hanging="426"/>
        <w:contextualSpacing w:val="0"/>
        <w:jc w:val="both"/>
      </w:pPr>
      <w:r>
        <w:t xml:space="preserve">O </w:t>
      </w:r>
      <w:r w:rsidRPr="000A780A">
        <w:t xml:space="preserve">dobu přerušení prací z důvodů vyšší moci </w:t>
      </w:r>
      <w:r w:rsidR="008A27D9">
        <w:t>s</w:t>
      </w:r>
      <w:r w:rsidRPr="000A780A">
        <w:t>e prodlužuje doba plnění, a to aniž by muselo dojít k dohodě smluvních stran o změně smlouvy. Po dobu trvání vyšší moci není zhotovitel ani objednatel v prodlení. Jestliže se plnění smlouvy stane po vzniku vyšší moci nemožným za původně sjednaných podmínek, strana, která se bude chtít na vyšší moc odvolat, požádá druhou stranu o úpravu smlouvy ve vztahu k předmětu, ceně a době plnění. Pokud nedojde do 30 dnů k dohodě, má strana, která se na vyšší moc odvolala, právo odstoupit od smlouvy.</w:t>
      </w:r>
    </w:p>
    <w:p w14:paraId="7340073A" w14:textId="1B0DDA77" w:rsidR="00C9393E" w:rsidRDefault="00C9393E" w:rsidP="00C9393E">
      <w:pPr>
        <w:widowControl w:val="0"/>
        <w:tabs>
          <w:tab w:val="left" w:pos="993"/>
        </w:tabs>
        <w:autoSpaceDE w:val="0"/>
        <w:autoSpaceDN w:val="0"/>
        <w:adjustRightInd w:val="0"/>
        <w:spacing w:line="276" w:lineRule="auto"/>
        <w:ind w:left="450"/>
        <w:jc w:val="center"/>
        <w:rPr>
          <w:b/>
          <w:bCs/>
        </w:rPr>
      </w:pPr>
    </w:p>
    <w:p w14:paraId="7A622424" w14:textId="77777777" w:rsidR="00C9393E" w:rsidRPr="00D16584" w:rsidRDefault="00C9393E" w:rsidP="00C9393E">
      <w:pPr>
        <w:widowControl w:val="0"/>
        <w:tabs>
          <w:tab w:val="left" w:pos="993"/>
        </w:tabs>
        <w:autoSpaceDE w:val="0"/>
        <w:autoSpaceDN w:val="0"/>
        <w:adjustRightInd w:val="0"/>
        <w:spacing w:line="276" w:lineRule="auto"/>
        <w:ind w:left="450"/>
        <w:jc w:val="center"/>
        <w:rPr>
          <w:b/>
          <w:bCs/>
        </w:rPr>
      </w:pPr>
      <w:r>
        <w:rPr>
          <w:b/>
          <w:bCs/>
        </w:rPr>
        <w:t>XX.</w:t>
      </w:r>
    </w:p>
    <w:p w14:paraId="221184D2" w14:textId="77777777" w:rsidR="00C9393E" w:rsidRPr="00D16584" w:rsidRDefault="00C9393E" w:rsidP="00C9393E">
      <w:pPr>
        <w:widowControl w:val="0"/>
        <w:tabs>
          <w:tab w:val="left" w:pos="993"/>
        </w:tabs>
        <w:autoSpaceDE w:val="0"/>
        <w:autoSpaceDN w:val="0"/>
        <w:adjustRightInd w:val="0"/>
        <w:spacing w:line="276" w:lineRule="auto"/>
        <w:ind w:left="450"/>
        <w:jc w:val="center"/>
        <w:rPr>
          <w:b/>
          <w:bCs/>
        </w:rPr>
      </w:pPr>
      <w:r w:rsidRPr="00D16584">
        <w:rPr>
          <w:b/>
          <w:bCs/>
        </w:rPr>
        <w:t xml:space="preserve">Závěrečná ujednání </w:t>
      </w:r>
    </w:p>
    <w:p w14:paraId="15213CFD" w14:textId="77777777" w:rsidR="00C9393E" w:rsidRPr="00D16584" w:rsidRDefault="00C9393E" w:rsidP="00C9393E">
      <w:pPr>
        <w:widowControl w:val="0"/>
        <w:tabs>
          <w:tab w:val="left" w:pos="993"/>
        </w:tabs>
        <w:autoSpaceDE w:val="0"/>
        <w:autoSpaceDN w:val="0"/>
        <w:adjustRightInd w:val="0"/>
        <w:spacing w:line="276" w:lineRule="auto"/>
        <w:ind w:left="450"/>
        <w:rPr>
          <w:b/>
          <w:bCs/>
        </w:rPr>
      </w:pPr>
    </w:p>
    <w:p w14:paraId="372D8170" w14:textId="77777777" w:rsidR="00C9393E" w:rsidRPr="00D16584" w:rsidRDefault="00C9393E" w:rsidP="00C9393E">
      <w:pPr>
        <w:widowControl w:val="0"/>
        <w:numPr>
          <w:ilvl w:val="1"/>
          <w:numId w:val="21"/>
        </w:numPr>
        <w:tabs>
          <w:tab w:val="left" w:pos="993"/>
        </w:tabs>
        <w:autoSpaceDE w:val="0"/>
        <w:autoSpaceDN w:val="0"/>
        <w:adjustRightInd w:val="0"/>
        <w:spacing w:after="240" w:line="276" w:lineRule="auto"/>
        <w:jc w:val="both"/>
        <w:rPr>
          <w:bCs/>
          <w:iCs/>
        </w:rPr>
      </w:pPr>
      <w:bookmarkStart w:id="65" w:name="_Toc372551626"/>
      <w:bookmarkStart w:id="66" w:name="_Toc373753631"/>
      <w:r w:rsidRPr="00D16584">
        <w:rPr>
          <w:bCs/>
          <w:iCs/>
        </w:rPr>
        <w:t xml:space="preserve">Všechna </w:t>
      </w:r>
      <w:bookmarkEnd w:id="65"/>
      <w:bookmarkEnd w:id="66"/>
      <w:r w:rsidRPr="00D16584">
        <w:rPr>
          <w:bCs/>
          <w:iCs/>
        </w:rPr>
        <w:t>ustanovení této smlouvy jsou oddělitelná, a pokud se jakékoliv její ustanovení stane neplatným, protiprávním nebo v rozporu s veřejným zájmem, platnost ostatních ustanovení tím není dotčena a tato smlouva bude posuzována tak, jako by tato neplatná ustanovení nikdy neobsahovala. Na místo neplatného nebo neúčinného ujednání se smluvní strany zavazují nahradit tato ustanovení takovým obsahem, který umožní, aby účelu smlouvy bylo dosaženo.</w:t>
      </w:r>
    </w:p>
    <w:p w14:paraId="67CB831F" w14:textId="77777777" w:rsidR="00C9393E" w:rsidRPr="00D16584" w:rsidRDefault="00C9393E" w:rsidP="00C9393E">
      <w:pPr>
        <w:widowControl w:val="0"/>
        <w:numPr>
          <w:ilvl w:val="1"/>
          <w:numId w:val="21"/>
        </w:numPr>
        <w:tabs>
          <w:tab w:val="left" w:pos="993"/>
        </w:tabs>
        <w:autoSpaceDE w:val="0"/>
        <w:autoSpaceDN w:val="0"/>
        <w:adjustRightInd w:val="0"/>
        <w:spacing w:after="240" w:line="276" w:lineRule="auto"/>
        <w:jc w:val="both"/>
      </w:pPr>
      <w:r w:rsidRPr="00D16584">
        <w:t>Zhotovitel je dle § 2 písm. e) a § 13 zákona č. 320/2001 Sb., o finanční kontrole ve veřejné správě ve znění pozdějších předpisů (dále jen „zákon o finanční kontrole“), osobou povinnou spolupůsobit při finanční kontrole. Zhotovitel k uvedené povinnosti zaváže i své subdodavatele. Zhotovitel je povinen na žádost objednatele či příslušného kontrolního orgánu poskytnout jako osoba povinná součinnost při výkonu finanční kontroly.</w:t>
      </w:r>
    </w:p>
    <w:p w14:paraId="05722983" w14:textId="77777777" w:rsidR="00C9393E" w:rsidRPr="00D16584" w:rsidRDefault="00C9393E" w:rsidP="00C9393E">
      <w:pPr>
        <w:pStyle w:val="NormlnZarovnatdobloku"/>
        <w:numPr>
          <w:ilvl w:val="1"/>
          <w:numId w:val="21"/>
        </w:numPr>
        <w:tabs>
          <w:tab w:val="clear" w:pos="720"/>
          <w:tab w:val="left" w:pos="708"/>
        </w:tabs>
        <w:spacing w:after="240" w:line="276" w:lineRule="auto"/>
      </w:pPr>
      <w:r>
        <w:t>S</w:t>
      </w:r>
      <w:r w:rsidRPr="00D16584">
        <w:t xml:space="preserve">mlouvu lze měnit či doplňovat pouze písemnými dodatky, podepsanými statutárními zástupci. </w:t>
      </w:r>
    </w:p>
    <w:p w14:paraId="07AF33A0" w14:textId="77777777" w:rsidR="00C9393E" w:rsidRPr="00D16584" w:rsidRDefault="00C9393E" w:rsidP="00C9393E">
      <w:pPr>
        <w:pStyle w:val="NormlnZarovnatdobloku"/>
        <w:numPr>
          <w:ilvl w:val="1"/>
          <w:numId w:val="21"/>
        </w:numPr>
        <w:tabs>
          <w:tab w:val="clear" w:pos="720"/>
          <w:tab w:val="left" w:pos="708"/>
        </w:tabs>
        <w:spacing w:after="240" w:line="276" w:lineRule="auto"/>
      </w:pPr>
      <w:r w:rsidRPr="00D16584">
        <w:t xml:space="preserve">Tato smlouva je vyhotovena ve </w:t>
      </w:r>
      <w:r>
        <w:t>4</w:t>
      </w:r>
      <w:r w:rsidRPr="00D16584">
        <w:t xml:space="preserve"> stejnopisech platnosti originálů, z nichž objednatel obdrží </w:t>
      </w:r>
      <w:r>
        <w:t>3</w:t>
      </w:r>
      <w:r w:rsidRPr="00D16584">
        <w:t xml:space="preserve"> výtisky a zhotovitel 1 výtisk.</w:t>
      </w:r>
    </w:p>
    <w:p w14:paraId="675C3AF8" w14:textId="77777777" w:rsidR="00C9393E" w:rsidRPr="00D16584" w:rsidRDefault="00C9393E" w:rsidP="00C9393E">
      <w:pPr>
        <w:pStyle w:val="Default"/>
        <w:numPr>
          <w:ilvl w:val="1"/>
          <w:numId w:val="21"/>
        </w:numPr>
        <w:adjustRightInd/>
        <w:spacing w:after="240" w:line="276" w:lineRule="auto"/>
        <w:jc w:val="both"/>
        <w:rPr>
          <w:rFonts w:ascii="Times New Roman" w:hAnsi="Times New Roman" w:cs="Times New Roman"/>
        </w:rPr>
      </w:pPr>
      <w:r w:rsidRPr="00D16584">
        <w:rPr>
          <w:rFonts w:ascii="Times New Roman" w:hAnsi="Times New Roman" w:cs="Times New Roman"/>
        </w:rPr>
        <w:t xml:space="preserve">Smluvní strany prohlašují, že žádná část smlouvy nenaplňuje znaky obchodního tajemství (§ 504 zák. č. 89/2012 Sb., občanský zákoník). </w:t>
      </w:r>
    </w:p>
    <w:p w14:paraId="584F1EA0" w14:textId="6768538B" w:rsidR="00C9393E" w:rsidRDefault="00C9393E" w:rsidP="00C9393E">
      <w:pPr>
        <w:pStyle w:val="Default"/>
        <w:numPr>
          <w:ilvl w:val="1"/>
          <w:numId w:val="21"/>
        </w:numPr>
        <w:adjustRightInd/>
        <w:spacing w:after="240" w:line="276" w:lineRule="auto"/>
        <w:jc w:val="both"/>
        <w:rPr>
          <w:rFonts w:ascii="Times New Roman" w:hAnsi="Times New Roman" w:cs="Times New Roman"/>
        </w:rPr>
      </w:pPr>
      <w:r w:rsidRPr="00D16584">
        <w:rPr>
          <w:rFonts w:ascii="Times New Roman" w:hAnsi="Times New Roman" w:cs="Times New Roman"/>
        </w:rPr>
        <w:t>Zhotovitel souhlasí se zpracováním svých ve smlouvě uvedených osobních údajů</w:t>
      </w:r>
      <w:r w:rsidR="008A27D9">
        <w:rPr>
          <w:rFonts w:ascii="Times New Roman" w:hAnsi="Times New Roman" w:cs="Times New Roman"/>
        </w:rPr>
        <w:t xml:space="preserve">. </w:t>
      </w:r>
      <w:r w:rsidRPr="00D16584">
        <w:rPr>
          <w:rFonts w:ascii="Times New Roman" w:hAnsi="Times New Roman" w:cs="Times New Roman"/>
        </w:rPr>
        <w:t>Souhlas se uděluje na dobu neurčitou. Osobní údaje jsou poskytovány dobrovolně.</w:t>
      </w:r>
    </w:p>
    <w:p w14:paraId="0D77C240" w14:textId="79D95F2C" w:rsidR="005B6955" w:rsidRDefault="005B6955" w:rsidP="005B6955">
      <w:pPr>
        <w:pStyle w:val="Odstavecseseznamem"/>
        <w:widowControl w:val="0"/>
        <w:numPr>
          <w:ilvl w:val="1"/>
          <w:numId w:val="21"/>
        </w:numPr>
        <w:shd w:val="clear" w:color="auto" w:fill="FFFFFF"/>
        <w:suppressAutoHyphens/>
        <w:autoSpaceDE w:val="0"/>
        <w:spacing w:before="5" w:line="276" w:lineRule="auto"/>
        <w:ind w:right="74"/>
        <w:jc w:val="both"/>
        <w:rPr>
          <w:lang w:eastAsia="ar-SA"/>
        </w:rPr>
      </w:pPr>
      <w:r>
        <w:rPr>
          <w:lang w:eastAsia="ar-SA"/>
        </w:rPr>
        <w:t xml:space="preserve">Smluvní strany berou na vědomí, že tato smlouva bude uveřejněna v registru smluv v souladu s ustanoveními zákona č. 340/2015 Sb., o zvláštních podmínkách účinnosti některých smluv, uveřejňování těchto smluv a o registru smluv. Zveřejnění smlouvy zajistí objednatel. </w:t>
      </w:r>
    </w:p>
    <w:p w14:paraId="10FE62CE" w14:textId="77777777" w:rsidR="005B6955" w:rsidRDefault="005B6955" w:rsidP="005B6955">
      <w:pPr>
        <w:pStyle w:val="Odstavecseseznamem"/>
        <w:widowControl w:val="0"/>
        <w:shd w:val="clear" w:color="auto" w:fill="FFFFFF"/>
        <w:suppressAutoHyphens/>
        <w:autoSpaceDE w:val="0"/>
        <w:spacing w:before="5" w:line="276" w:lineRule="auto"/>
        <w:ind w:left="450" w:right="74"/>
        <w:jc w:val="both"/>
        <w:rPr>
          <w:lang w:eastAsia="ar-SA"/>
        </w:rPr>
      </w:pPr>
    </w:p>
    <w:p w14:paraId="6E56B47E" w14:textId="7FFFBCE4" w:rsidR="00C9393E" w:rsidRPr="00D16584" w:rsidRDefault="00C9393E" w:rsidP="00C9393E">
      <w:pPr>
        <w:pStyle w:val="Odstavecseseznamem"/>
        <w:widowControl w:val="0"/>
        <w:numPr>
          <w:ilvl w:val="1"/>
          <w:numId w:val="21"/>
        </w:numPr>
        <w:shd w:val="clear" w:color="auto" w:fill="FFFFFF"/>
        <w:suppressAutoHyphens/>
        <w:autoSpaceDE w:val="0"/>
        <w:spacing w:before="5" w:line="276" w:lineRule="auto"/>
        <w:ind w:right="74"/>
        <w:jc w:val="both"/>
        <w:rPr>
          <w:lang w:eastAsia="ar-SA"/>
        </w:rPr>
      </w:pPr>
      <w:r w:rsidRPr="00D16584">
        <w:rPr>
          <w:lang w:eastAsia="ar-SA"/>
        </w:rPr>
        <w:t xml:space="preserve">Přílohy (ať pevně spojené či oddělitelné), na něž smlouva odkazuje, tvoří součást této smlouvy. Součástí této smlouvy jsou tyto přílohy: </w:t>
      </w:r>
    </w:p>
    <w:p w14:paraId="0F5733D9" w14:textId="77777777" w:rsidR="00C9393E" w:rsidRPr="008C6794" w:rsidRDefault="00C9393E" w:rsidP="00C9393E">
      <w:pPr>
        <w:widowControl w:val="0"/>
        <w:numPr>
          <w:ilvl w:val="0"/>
          <w:numId w:val="22"/>
        </w:numPr>
        <w:shd w:val="clear" w:color="auto" w:fill="FFFFFF"/>
        <w:suppressAutoHyphens/>
        <w:autoSpaceDE w:val="0"/>
        <w:spacing w:before="5" w:line="276" w:lineRule="auto"/>
        <w:ind w:right="74"/>
        <w:jc w:val="both"/>
        <w:rPr>
          <w:lang w:eastAsia="ar-SA"/>
        </w:rPr>
      </w:pPr>
      <w:r w:rsidRPr="008C6794">
        <w:rPr>
          <w:lang w:eastAsia="ar-SA"/>
        </w:rPr>
        <w:t xml:space="preserve">Příloha č. 1 – </w:t>
      </w:r>
      <w:r w:rsidRPr="008C6794">
        <w:rPr>
          <w:bCs/>
        </w:rPr>
        <w:t>Položkový rozpočet (oceněný soupis stavebních prací, dodávek a služeb s výkazem výměr)</w:t>
      </w:r>
    </w:p>
    <w:p w14:paraId="28FCD67F" w14:textId="2A9FEF33" w:rsidR="00C9393E" w:rsidRPr="008C6794" w:rsidRDefault="00C9393E" w:rsidP="00F63DCD">
      <w:pPr>
        <w:widowControl w:val="0"/>
        <w:numPr>
          <w:ilvl w:val="0"/>
          <w:numId w:val="22"/>
        </w:numPr>
        <w:shd w:val="clear" w:color="auto" w:fill="FFFFFF"/>
        <w:suppressAutoHyphens/>
        <w:autoSpaceDE w:val="0"/>
        <w:spacing w:before="5" w:line="276" w:lineRule="auto"/>
        <w:ind w:right="74"/>
        <w:jc w:val="both"/>
        <w:rPr>
          <w:lang w:eastAsia="ar-SA"/>
        </w:rPr>
      </w:pPr>
      <w:r w:rsidRPr="008C6794">
        <w:rPr>
          <w:lang w:eastAsia="ar-SA"/>
        </w:rPr>
        <w:t xml:space="preserve">Příloha č. 2 – </w:t>
      </w:r>
      <w:r w:rsidRPr="008C6794">
        <w:t>Projektová dokumentace (oddělitelná příloha této Smlouvy)</w:t>
      </w:r>
    </w:p>
    <w:p w14:paraId="1E99B052" w14:textId="77777777" w:rsidR="008A27D9" w:rsidRDefault="008A27D9" w:rsidP="00C9393E">
      <w:pPr>
        <w:widowControl w:val="0"/>
        <w:tabs>
          <w:tab w:val="left" w:pos="5529"/>
        </w:tabs>
        <w:autoSpaceDE w:val="0"/>
        <w:autoSpaceDN w:val="0"/>
        <w:adjustRightInd w:val="0"/>
        <w:spacing w:line="276" w:lineRule="auto"/>
      </w:pPr>
    </w:p>
    <w:p w14:paraId="787C028B" w14:textId="77777777" w:rsidR="008A27D9" w:rsidRDefault="008A27D9" w:rsidP="00C9393E">
      <w:pPr>
        <w:widowControl w:val="0"/>
        <w:tabs>
          <w:tab w:val="left" w:pos="5529"/>
        </w:tabs>
        <w:autoSpaceDE w:val="0"/>
        <w:autoSpaceDN w:val="0"/>
        <w:adjustRightInd w:val="0"/>
        <w:spacing w:line="276" w:lineRule="auto"/>
      </w:pPr>
    </w:p>
    <w:p w14:paraId="15DE9B31" w14:textId="5C583B54" w:rsidR="00C9393E" w:rsidRPr="006D025B" w:rsidRDefault="00C9393E" w:rsidP="00C9393E">
      <w:pPr>
        <w:widowControl w:val="0"/>
        <w:tabs>
          <w:tab w:val="left" w:pos="5529"/>
        </w:tabs>
        <w:autoSpaceDE w:val="0"/>
        <w:autoSpaceDN w:val="0"/>
        <w:adjustRightInd w:val="0"/>
        <w:spacing w:line="276" w:lineRule="auto"/>
      </w:pPr>
      <w:r>
        <w:t>V</w:t>
      </w:r>
      <w:r w:rsidR="008A27D9">
        <w:t xml:space="preserve"> České Lípě </w:t>
      </w:r>
      <w:r>
        <w:t>dne: ……………………</w:t>
      </w:r>
      <w:r>
        <w:tab/>
      </w:r>
      <w:r w:rsidRPr="006D025B">
        <w:t>V ………………dne:………………</w:t>
      </w:r>
    </w:p>
    <w:p w14:paraId="17F459AE" w14:textId="77777777" w:rsidR="00C9393E" w:rsidRPr="006D025B" w:rsidRDefault="00C9393E" w:rsidP="00C9393E">
      <w:pPr>
        <w:widowControl w:val="0"/>
        <w:autoSpaceDE w:val="0"/>
        <w:autoSpaceDN w:val="0"/>
        <w:adjustRightInd w:val="0"/>
        <w:spacing w:line="276" w:lineRule="auto"/>
      </w:pPr>
    </w:p>
    <w:p w14:paraId="14212881" w14:textId="77777777" w:rsidR="00C9393E" w:rsidRPr="006D025B" w:rsidRDefault="00C9393E" w:rsidP="00C9393E">
      <w:pPr>
        <w:widowControl w:val="0"/>
        <w:autoSpaceDE w:val="0"/>
        <w:autoSpaceDN w:val="0"/>
        <w:adjustRightInd w:val="0"/>
        <w:spacing w:line="276" w:lineRule="auto"/>
      </w:pPr>
    </w:p>
    <w:p w14:paraId="571B8A7E" w14:textId="77777777" w:rsidR="00C9393E" w:rsidRPr="006D025B" w:rsidRDefault="00C9393E" w:rsidP="00C9393E">
      <w:pPr>
        <w:widowControl w:val="0"/>
        <w:autoSpaceDE w:val="0"/>
        <w:autoSpaceDN w:val="0"/>
        <w:adjustRightInd w:val="0"/>
        <w:spacing w:line="276" w:lineRule="auto"/>
      </w:pPr>
    </w:p>
    <w:p w14:paraId="569CF55D" w14:textId="77777777" w:rsidR="00C9393E" w:rsidRPr="006D025B" w:rsidRDefault="00C9393E" w:rsidP="00C9393E">
      <w:pPr>
        <w:tabs>
          <w:tab w:val="left" w:pos="5670"/>
        </w:tabs>
      </w:pPr>
      <w:r w:rsidRPr="006D025B">
        <w:t>…………………………….</w:t>
      </w:r>
      <w:r w:rsidRPr="006D025B">
        <w:tab/>
        <w:t>……………………………………..</w:t>
      </w:r>
    </w:p>
    <w:p w14:paraId="5E7DD8B6" w14:textId="505ADDCE" w:rsidR="00C9393E" w:rsidRPr="006D025B" w:rsidRDefault="008A27D9" w:rsidP="00C9393E">
      <w:pPr>
        <w:tabs>
          <w:tab w:val="center" w:pos="7088"/>
        </w:tabs>
      </w:pPr>
      <w:r w:rsidRPr="006D025B">
        <w:t xml:space="preserve">Ing. Jaroslav Češka  </w:t>
      </w:r>
      <w:r w:rsidR="00C9393E" w:rsidRPr="006D025B">
        <w:tab/>
        <w:t>…………………</w:t>
      </w:r>
    </w:p>
    <w:p w14:paraId="1CEF957C" w14:textId="2144ABAD" w:rsidR="00C9393E" w:rsidRDefault="008A27D9" w:rsidP="00C9393E">
      <w:pPr>
        <w:tabs>
          <w:tab w:val="center" w:pos="7088"/>
        </w:tabs>
      </w:pPr>
      <w:r w:rsidRPr="006D025B">
        <w:t>ředitel příspěvkové organizace</w:t>
      </w:r>
      <w:r w:rsidRPr="003018D8">
        <w:t xml:space="preserve"> </w:t>
      </w:r>
    </w:p>
    <w:p w14:paraId="5F48F250" w14:textId="5E0FFA88" w:rsidR="00445D31" w:rsidRDefault="00C9393E" w:rsidP="005B6955">
      <w:pPr>
        <w:widowControl w:val="0"/>
        <w:tabs>
          <w:tab w:val="left" w:pos="5529"/>
        </w:tabs>
        <w:autoSpaceDE w:val="0"/>
        <w:autoSpaceDN w:val="0"/>
        <w:adjustRightInd w:val="0"/>
        <w:spacing w:line="276" w:lineRule="auto"/>
      </w:pPr>
      <w:r>
        <w:tab/>
      </w:r>
    </w:p>
    <w:sectPr w:rsidR="00445D31" w:rsidSect="00156EB7">
      <w:headerReference w:type="default" r:id="rId8"/>
      <w:footerReference w:type="default" r:id="rId9"/>
      <w:headerReference w:type="first" r:id="rId10"/>
      <w:footerReference w:type="first" r:id="rId11"/>
      <w:pgSz w:w="11906" w:h="16838" w:code="9"/>
      <w:pgMar w:top="1418" w:right="992" w:bottom="1418" w:left="851" w:header="53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86CBF" w14:textId="77777777" w:rsidR="00D71859" w:rsidRDefault="00D71859">
      <w:r>
        <w:separator/>
      </w:r>
    </w:p>
  </w:endnote>
  <w:endnote w:type="continuationSeparator" w:id="0">
    <w:p w14:paraId="556091A3" w14:textId="77777777" w:rsidR="00D71859" w:rsidRDefault="00D7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EEE9" w14:textId="77777777" w:rsidR="00BD1E39" w:rsidRDefault="00EB4864">
    <w:pPr>
      <w:pStyle w:val="Zpat"/>
      <w:jc w:val="center"/>
      <w:rPr>
        <w:rFonts w:ascii="Arial" w:hAnsi="Arial" w:cs="Arial"/>
        <w:sz w:val="20"/>
        <w:szCs w:val="21"/>
      </w:rPr>
    </w:pPr>
    <w:r>
      <w:rPr>
        <w:rFonts w:ascii="Arial" w:hAnsi="Arial" w:cs="Arial"/>
        <w:sz w:val="20"/>
        <w:szCs w:val="21"/>
      </w:rPr>
      <w:t xml:space="preserve">Strana </w:t>
    </w:r>
    <w:r>
      <w:rPr>
        <w:rFonts w:ascii="Arial" w:hAnsi="Arial" w:cs="Arial"/>
        <w:sz w:val="20"/>
        <w:szCs w:val="21"/>
      </w:rPr>
      <w:fldChar w:fldCharType="begin"/>
    </w:r>
    <w:r>
      <w:rPr>
        <w:rFonts w:ascii="Arial" w:hAnsi="Arial" w:cs="Arial"/>
        <w:sz w:val="20"/>
        <w:szCs w:val="21"/>
      </w:rPr>
      <w:instrText xml:space="preserve"> PAGE </w:instrText>
    </w:r>
    <w:r>
      <w:rPr>
        <w:rFonts w:ascii="Arial" w:hAnsi="Arial" w:cs="Arial"/>
        <w:sz w:val="20"/>
        <w:szCs w:val="21"/>
      </w:rPr>
      <w:fldChar w:fldCharType="separate"/>
    </w:r>
    <w:r w:rsidR="00133E04">
      <w:rPr>
        <w:rFonts w:ascii="Arial" w:hAnsi="Arial" w:cs="Arial"/>
        <w:noProof/>
        <w:sz w:val="20"/>
        <w:szCs w:val="21"/>
      </w:rPr>
      <w:t>2</w:t>
    </w:r>
    <w:r>
      <w:rPr>
        <w:rFonts w:ascii="Arial" w:hAnsi="Arial" w:cs="Arial"/>
        <w:sz w:val="20"/>
        <w:szCs w:val="21"/>
      </w:rPr>
      <w:fldChar w:fldCharType="end"/>
    </w:r>
    <w:r>
      <w:rPr>
        <w:rFonts w:ascii="Arial" w:hAnsi="Arial" w:cs="Arial"/>
        <w:sz w:val="20"/>
        <w:szCs w:val="21"/>
      </w:rPr>
      <w:t xml:space="preserve"> (celkem </w:t>
    </w:r>
    <w:r>
      <w:rPr>
        <w:rFonts w:ascii="Arial" w:hAnsi="Arial" w:cs="Arial"/>
        <w:sz w:val="20"/>
        <w:szCs w:val="21"/>
      </w:rPr>
      <w:fldChar w:fldCharType="begin"/>
    </w:r>
    <w:r>
      <w:rPr>
        <w:rFonts w:ascii="Arial" w:hAnsi="Arial" w:cs="Arial"/>
        <w:sz w:val="20"/>
        <w:szCs w:val="21"/>
      </w:rPr>
      <w:instrText xml:space="preserve"> NUMPAGES </w:instrText>
    </w:r>
    <w:r>
      <w:rPr>
        <w:rFonts w:ascii="Arial" w:hAnsi="Arial" w:cs="Arial"/>
        <w:sz w:val="20"/>
        <w:szCs w:val="21"/>
      </w:rPr>
      <w:fldChar w:fldCharType="separate"/>
    </w:r>
    <w:r w:rsidR="00133E04">
      <w:rPr>
        <w:rFonts w:ascii="Arial" w:hAnsi="Arial" w:cs="Arial"/>
        <w:noProof/>
        <w:sz w:val="20"/>
        <w:szCs w:val="21"/>
      </w:rPr>
      <w:t>2</w:t>
    </w:r>
    <w:r>
      <w:rPr>
        <w:rFonts w:ascii="Arial" w:hAnsi="Arial" w:cs="Arial"/>
        <w:sz w:val="20"/>
        <w:szCs w:val="21"/>
      </w:rPr>
      <w:fldChar w:fldCharType="end"/>
    </w:r>
    <w:r>
      <w:rPr>
        <w:rFonts w:ascii="Arial" w:hAnsi="Arial" w:cs="Arial"/>
        <w:sz w:val="2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1E03" w14:textId="77777777" w:rsidR="00BD1E39" w:rsidRDefault="00EB4864">
    <w:pPr>
      <w:pStyle w:val="Zpat"/>
      <w:jc w:val="center"/>
      <w:rPr>
        <w:rFonts w:ascii="Arial" w:hAnsi="Arial" w:cs="Arial"/>
        <w:sz w:val="18"/>
        <w:szCs w:val="21"/>
      </w:rPr>
    </w:pPr>
    <w:r>
      <w:rPr>
        <w:rFonts w:ascii="Arial" w:hAnsi="Arial" w:cs="Arial"/>
        <w:sz w:val="18"/>
        <w:szCs w:val="21"/>
      </w:rPr>
      <w:t xml:space="preserve">Strana </w:t>
    </w:r>
    <w:r>
      <w:rPr>
        <w:rFonts w:ascii="Arial" w:hAnsi="Arial" w:cs="Arial"/>
        <w:sz w:val="18"/>
        <w:szCs w:val="21"/>
      </w:rPr>
      <w:fldChar w:fldCharType="begin"/>
    </w:r>
    <w:r>
      <w:rPr>
        <w:rFonts w:ascii="Arial" w:hAnsi="Arial" w:cs="Arial"/>
        <w:sz w:val="18"/>
        <w:szCs w:val="21"/>
      </w:rPr>
      <w:instrText xml:space="preserve"> PAGE </w:instrText>
    </w:r>
    <w:r>
      <w:rPr>
        <w:rFonts w:ascii="Arial" w:hAnsi="Arial" w:cs="Arial"/>
        <w:sz w:val="18"/>
        <w:szCs w:val="21"/>
      </w:rPr>
      <w:fldChar w:fldCharType="separate"/>
    </w:r>
    <w:r w:rsidR="00133E04">
      <w:rPr>
        <w:rFonts w:ascii="Arial" w:hAnsi="Arial" w:cs="Arial"/>
        <w:noProof/>
        <w:sz w:val="18"/>
        <w:szCs w:val="21"/>
      </w:rPr>
      <w:t>1</w:t>
    </w:r>
    <w:r>
      <w:rPr>
        <w:rFonts w:ascii="Arial" w:hAnsi="Arial" w:cs="Arial"/>
        <w:sz w:val="18"/>
        <w:szCs w:val="21"/>
      </w:rPr>
      <w:fldChar w:fldCharType="end"/>
    </w:r>
    <w:r>
      <w:rPr>
        <w:rFonts w:ascii="Arial" w:hAnsi="Arial" w:cs="Arial"/>
        <w:sz w:val="18"/>
        <w:szCs w:val="21"/>
      </w:rPr>
      <w:t xml:space="preserve"> (celkem </w:t>
    </w:r>
    <w:r>
      <w:rPr>
        <w:rFonts w:ascii="Arial" w:hAnsi="Arial" w:cs="Arial"/>
        <w:sz w:val="18"/>
        <w:szCs w:val="21"/>
      </w:rPr>
      <w:fldChar w:fldCharType="begin"/>
    </w:r>
    <w:r>
      <w:rPr>
        <w:rFonts w:ascii="Arial" w:hAnsi="Arial" w:cs="Arial"/>
        <w:sz w:val="18"/>
        <w:szCs w:val="21"/>
      </w:rPr>
      <w:instrText xml:space="preserve"> NUMPAGES </w:instrText>
    </w:r>
    <w:r>
      <w:rPr>
        <w:rFonts w:ascii="Arial" w:hAnsi="Arial" w:cs="Arial"/>
        <w:sz w:val="18"/>
        <w:szCs w:val="21"/>
      </w:rPr>
      <w:fldChar w:fldCharType="separate"/>
    </w:r>
    <w:r w:rsidR="00133E04">
      <w:rPr>
        <w:rFonts w:ascii="Arial" w:hAnsi="Arial" w:cs="Arial"/>
        <w:noProof/>
        <w:sz w:val="18"/>
        <w:szCs w:val="21"/>
      </w:rPr>
      <w:t>1</w:t>
    </w:r>
    <w:r>
      <w:rPr>
        <w:rFonts w:ascii="Arial" w:hAnsi="Arial" w:cs="Arial"/>
        <w:sz w:val="18"/>
        <w:szCs w:val="21"/>
      </w:rPr>
      <w:fldChar w:fldCharType="end"/>
    </w:r>
    <w:r>
      <w:rPr>
        <w:rFonts w:ascii="Arial" w:hAnsi="Arial" w:cs="Arial"/>
        <w:sz w:val="18"/>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1C2A9" w14:textId="77777777" w:rsidR="00D71859" w:rsidRDefault="00D71859">
      <w:r>
        <w:separator/>
      </w:r>
    </w:p>
  </w:footnote>
  <w:footnote w:type="continuationSeparator" w:id="0">
    <w:p w14:paraId="0E457232" w14:textId="77777777" w:rsidR="00D71859" w:rsidRDefault="00D7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44B1" w14:textId="77777777" w:rsidR="00BD1E39" w:rsidRDefault="00D71859">
    <w:pPr>
      <w:pStyle w:val="Zhlav"/>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36E41" w14:textId="77777777" w:rsidR="00BD1E39" w:rsidRDefault="00D71859">
    <w:pPr>
      <w:pStyle w:val="Zhlav"/>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F47"/>
    <w:multiLevelType w:val="multilevel"/>
    <w:tmpl w:val="AA8895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A7ECA"/>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526229"/>
    <w:multiLevelType w:val="hybridMultilevel"/>
    <w:tmpl w:val="B11280A0"/>
    <w:lvl w:ilvl="0" w:tplc="0405000F">
      <w:start w:val="1"/>
      <w:numFmt w:val="decimal"/>
      <w:lvlText w:val="%1."/>
      <w:lvlJc w:val="left"/>
      <w:pPr>
        <w:ind w:left="720" w:hanging="360"/>
      </w:pPr>
    </w:lvl>
    <w:lvl w:ilvl="1" w:tplc="DD7A4374">
      <w:start w:val="1"/>
      <w:numFmt w:val="decimal"/>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8D0B25"/>
    <w:multiLevelType w:val="multilevel"/>
    <w:tmpl w:val="71D0B30E"/>
    <w:lvl w:ilvl="0">
      <w:start w:val="1"/>
      <w:numFmt w:val="upperRoman"/>
      <w:suff w:val="nothing"/>
      <w:lvlText w:val="%1."/>
      <w:lvlJc w:val="center"/>
      <w:pPr>
        <w:ind w:left="0" w:firstLine="0"/>
      </w:pPr>
      <w:rPr>
        <w:rFonts w:hint="default"/>
        <w:b/>
        <w:i w:val="0"/>
      </w:rPr>
    </w:lvl>
    <w:lvl w:ilvl="1">
      <w:start w:val="1"/>
      <w:numFmt w:val="bullet"/>
      <w:lvlText w:val=""/>
      <w:lvlJc w:val="left"/>
      <w:pPr>
        <w:tabs>
          <w:tab w:val="num" w:pos="397"/>
        </w:tabs>
        <w:ind w:left="397" w:hanging="397"/>
      </w:pPr>
      <w:rPr>
        <w:rFonts w:ascii="Symbol" w:hAnsi="Symbol" w:hint="default"/>
        <w:b w:val="0"/>
        <w:i w:val="0"/>
        <w:strike w:val="0"/>
      </w:rPr>
    </w:lvl>
    <w:lvl w:ilvl="2">
      <w:start w:val="1"/>
      <w:numFmt w:val="bullet"/>
      <w:lvlText w:val=""/>
      <w:lvlJc w:val="left"/>
      <w:pPr>
        <w:tabs>
          <w:tab w:val="num" w:pos="794"/>
        </w:tabs>
        <w:ind w:left="794"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nsid w:val="0ED52836"/>
    <w:multiLevelType w:val="hybridMultilevel"/>
    <w:tmpl w:val="A54CD23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8B04CEF"/>
    <w:multiLevelType w:val="multilevel"/>
    <w:tmpl w:val="69DE0534"/>
    <w:lvl w:ilvl="0">
      <w:start w:val="14"/>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nsid w:val="20F7514D"/>
    <w:multiLevelType w:val="multilevel"/>
    <w:tmpl w:val="039E345E"/>
    <w:lvl w:ilvl="0">
      <w:start w:val="1"/>
      <w:numFmt w:val="decimal"/>
      <w:lvlText w:val="%1."/>
      <w:lvlJc w:val="left"/>
      <w:pPr>
        <w:ind w:left="137" w:hanging="454"/>
      </w:pPr>
      <w:rPr>
        <w:rFonts w:hint="default"/>
        <w:b/>
      </w:rPr>
    </w:lvl>
    <w:lvl w:ilvl="1">
      <w:start w:val="1"/>
      <w:numFmt w:val="decimal"/>
      <w:lvlText w:val="%2."/>
      <w:lvlJc w:val="left"/>
      <w:pPr>
        <w:ind w:left="811" w:hanging="811"/>
      </w:pPr>
      <w:rPr>
        <w:rFonts w:hint="default"/>
        <w:b w:val="0"/>
      </w:rPr>
    </w:lvl>
    <w:lvl w:ilvl="2">
      <w:start w:val="1"/>
      <w:numFmt w:val="decimal"/>
      <w:lvlText w:val="%1.%2.%3."/>
      <w:lvlJc w:val="left"/>
      <w:pPr>
        <w:ind w:left="1309" w:hanging="884"/>
      </w:pPr>
      <w:rPr>
        <w:rFonts w:hint="default"/>
      </w:rPr>
    </w:lvl>
    <w:lvl w:ilvl="3">
      <w:start w:val="1"/>
      <w:numFmt w:val="decimal"/>
      <w:lvlText w:val="%1.%2.%3.%4."/>
      <w:lvlJc w:val="left"/>
      <w:pPr>
        <w:ind w:left="1208" w:hanging="454"/>
      </w:pPr>
      <w:rPr>
        <w:rFonts w:hint="default"/>
      </w:rPr>
    </w:lvl>
    <w:lvl w:ilvl="4">
      <w:start w:val="1"/>
      <w:numFmt w:val="decimal"/>
      <w:lvlText w:val="%1.%2.%3.%4.%5."/>
      <w:lvlJc w:val="left"/>
      <w:pPr>
        <w:ind w:left="1565" w:hanging="454"/>
      </w:pPr>
      <w:rPr>
        <w:rFonts w:hint="default"/>
      </w:rPr>
    </w:lvl>
    <w:lvl w:ilvl="5">
      <w:start w:val="1"/>
      <w:numFmt w:val="decimal"/>
      <w:lvlText w:val="%1.%2.%3.%4.%5.%6."/>
      <w:lvlJc w:val="left"/>
      <w:pPr>
        <w:ind w:left="1922" w:hanging="454"/>
      </w:pPr>
      <w:rPr>
        <w:rFonts w:hint="default"/>
      </w:rPr>
    </w:lvl>
    <w:lvl w:ilvl="6">
      <w:start w:val="1"/>
      <w:numFmt w:val="decimal"/>
      <w:lvlText w:val="%1.%2.%3.%4.%5.%6.%7."/>
      <w:lvlJc w:val="left"/>
      <w:pPr>
        <w:ind w:left="2279" w:hanging="454"/>
      </w:pPr>
      <w:rPr>
        <w:rFonts w:hint="default"/>
      </w:rPr>
    </w:lvl>
    <w:lvl w:ilvl="7">
      <w:start w:val="1"/>
      <w:numFmt w:val="decimal"/>
      <w:lvlText w:val="%1.%2.%3.%4.%5.%6.%7.%8."/>
      <w:lvlJc w:val="left"/>
      <w:pPr>
        <w:ind w:left="2636" w:hanging="454"/>
      </w:pPr>
      <w:rPr>
        <w:rFonts w:hint="default"/>
      </w:rPr>
    </w:lvl>
    <w:lvl w:ilvl="8">
      <w:start w:val="1"/>
      <w:numFmt w:val="decimal"/>
      <w:lvlText w:val="%1.%2.%3.%4.%5.%6.%7.%8.%9."/>
      <w:lvlJc w:val="left"/>
      <w:pPr>
        <w:ind w:left="2993" w:hanging="454"/>
      </w:pPr>
      <w:rPr>
        <w:rFonts w:hint="default"/>
      </w:rPr>
    </w:lvl>
  </w:abstractNum>
  <w:abstractNum w:abstractNumId="8">
    <w:nsid w:val="224B4EDC"/>
    <w:multiLevelType w:val="multilevel"/>
    <w:tmpl w:val="A5926262"/>
    <w:lvl w:ilvl="0">
      <w:start w:val="1"/>
      <w:numFmt w:val="decimal"/>
      <w:lvlText w:val="3.%1"/>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6944CA"/>
    <w:multiLevelType w:val="multilevel"/>
    <w:tmpl w:val="4AB4532E"/>
    <w:lvl w:ilvl="0">
      <w:start w:val="10"/>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58D4D35"/>
    <w:multiLevelType w:val="multilevel"/>
    <w:tmpl w:val="DD580B6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3B72AA8"/>
    <w:multiLevelType w:val="hybridMultilevel"/>
    <w:tmpl w:val="77DE1216"/>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2">
    <w:nsid w:val="36D14157"/>
    <w:multiLevelType w:val="multilevel"/>
    <w:tmpl w:val="4C747FE4"/>
    <w:lvl w:ilvl="0">
      <w:start w:val="16"/>
      <w:numFmt w:val="decimal"/>
      <w:lvlText w:val="%1"/>
      <w:lvlJc w:val="left"/>
      <w:pPr>
        <w:tabs>
          <w:tab w:val="num" w:pos="405"/>
        </w:tabs>
        <w:ind w:left="405" w:hanging="405"/>
      </w:pPr>
      <w:rPr>
        <w:rFonts w:hint="default"/>
      </w:rPr>
    </w:lvl>
    <w:lvl w:ilvl="1">
      <w:start w:val="1"/>
      <w:numFmt w:val="decimal"/>
      <w:lvlText w:val="%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7590420"/>
    <w:multiLevelType w:val="multilevel"/>
    <w:tmpl w:val="DB04DE5A"/>
    <w:lvl w:ilvl="0">
      <w:start w:val="1"/>
      <w:numFmt w:val="decimal"/>
      <w:lvlText w:val="Část %1."/>
      <w:lvlJc w:val="left"/>
      <w:rPr>
        <w:rFonts w:cs="Times New Roman" w:hint="default"/>
        <w:b/>
      </w:rPr>
    </w:lvl>
    <w:lvl w:ilvl="1">
      <w:start w:val="1"/>
      <w:numFmt w:val="decimal"/>
      <w:lvlText w:val="%1.%2."/>
      <w:lvlJc w:val="left"/>
      <w:pPr>
        <w:ind w:left="860" w:hanging="576"/>
      </w:pPr>
      <w:rPr>
        <w:rFonts w:ascii="Times New Roman" w:hAnsi="Times New Roman" w:cs="Times New Roman" w:hint="default"/>
        <w:sz w:val="22"/>
        <w:szCs w:val="22"/>
      </w:rPr>
    </w:lvl>
    <w:lvl w:ilvl="2">
      <w:start w:val="1"/>
      <w:numFmt w:val="decimal"/>
      <w:lvlText w:val="%1.%2.%3."/>
      <w:lvlJc w:val="left"/>
      <w:pPr>
        <w:ind w:left="1220" w:hanging="720"/>
      </w:pPr>
      <w:rPr>
        <w:rFonts w:ascii="Times New Roman" w:hAnsi="Times New Roman" w:cs="Times New Roman"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3F6B2DF0"/>
    <w:multiLevelType w:val="multilevel"/>
    <w:tmpl w:val="3732F804"/>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F6C48FE"/>
    <w:multiLevelType w:val="multilevel"/>
    <w:tmpl w:val="E5FA3A3E"/>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41077232"/>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B335C4"/>
    <w:multiLevelType w:val="multilevel"/>
    <w:tmpl w:val="5F3CFE00"/>
    <w:lvl w:ilvl="0">
      <w:start w:val="17"/>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A39289C"/>
    <w:multiLevelType w:val="multilevel"/>
    <w:tmpl w:val="54BAF9D8"/>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4C2614E7"/>
    <w:multiLevelType w:val="hybridMultilevel"/>
    <w:tmpl w:val="239EBF18"/>
    <w:lvl w:ilvl="0" w:tplc="04050001">
      <w:start w:val="1"/>
      <w:numFmt w:val="bullet"/>
      <w:lvlText w:val=""/>
      <w:lvlJc w:val="left"/>
      <w:pPr>
        <w:tabs>
          <w:tab w:val="num" w:pos="2520"/>
        </w:tabs>
        <w:ind w:left="2520" w:hanging="360"/>
      </w:pPr>
      <w:rPr>
        <w:rFonts w:ascii="Symbol" w:hAnsi="Symbol" w:hint="default"/>
      </w:rPr>
    </w:lvl>
    <w:lvl w:ilvl="1" w:tplc="04050003" w:tentative="1">
      <w:start w:val="1"/>
      <w:numFmt w:val="bullet"/>
      <w:lvlText w:val="o"/>
      <w:lvlJc w:val="left"/>
      <w:pPr>
        <w:tabs>
          <w:tab w:val="num" w:pos="3240"/>
        </w:tabs>
        <w:ind w:left="3240" w:hanging="360"/>
      </w:pPr>
      <w:rPr>
        <w:rFonts w:ascii="Courier New" w:hAnsi="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0">
    <w:nsid w:val="4D5A2D25"/>
    <w:multiLevelType w:val="multilevel"/>
    <w:tmpl w:val="DD580B6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8C6B1E"/>
    <w:multiLevelType w:val="hybridMultilevel"/>
    <w:tmpl w:val="33E08490"/>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5956F85"/>
    <w:multiLevelType w:val="multilevel"/>
    <w:tmpl w:val="16FC1ABA"/>
    <w:lvl w:ilvl="0">
      <w:start w:val="1"/>
      <w:numFmt w:val="decimal"/>
      <w:lvlText w:val="Část %1."/>
      <w:lvlJc w:val="left"/>
      <w:rPr>
        <w:rFonts w:cs="Times New Roman" w:hint="default"/>
        <w:b/>
      </w:rPr>
    </w:lvl>
    <w:lvl w:ilvl="1">
      <w:start w:val="1"/>
      <w:numFmt w:val="decimal"/>
      <w:lvlText w:val="%1.%2."/>
      <w:lvlJc w:val="left"/>
      <w:pPr>
        <w:ind w:left="860" w:hanging="576"/>
      </w:pPr>
      <w:rPr>
        <w:rFonts w:ascii="Arial" w:hAnsi="Arial" w:cs="Arial" w:hint="default"/>
        <w:sz w:val="22"/>
        <w:szCs w:val="22"/>
      </w:rPr>
    </w:lvl>
    <w:lvl w:ilvl="2">
      <w:start w:val="1"/>
      <w:numFmt w:val="decimal"/>
      <w:lvlText w:val="%1.%2.%3."/>
      <w:lvlJc w:val="left"/>
      <w:pPr>
        <w:ind w:left="1997" w:hanging="720"/>
      </w:pPr>
      <w:rPr>
        <w:rFonts w:ascii="Arial" w:hAnsi="Arial" w:cs="Arial" w:hint="default"/>
        <w:i w:val="0"/>
        <w:sz w:val="22"/>
        <w:szCs w:val="22"/>
      </w:rPr>
    </w:lvl>
    <w:lvl w:ilvl="3">
      <w:start w:val="1"/>
      <w:numFmt w:val="bullet"/>
      <w:lvlText w:val=""/>
      <w:lvlJc w:val="left"/>
      <w:pPr>
        <w:tabs>
          <w:tab w:val="num" w:pos="2487"/>
        </w:tabs>
        <w:ind w:left="2487" w:hanging="360"/>
      </w:pPr>
      <w:rPr>
        <w:rFonts w:ascii="Symbol" w:hAnsi="Symbol" w:hint="default"/>
        <w:b/>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sz w:val="20"/>
        <w:szCs w:val="20"/>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6D883EF2"/>
    <w:multiLevelType w:val="hybridMultilevel"/>
    <w:tmpl w:val="2452D99A"/>
    <w:lvl w:ilvl="0" w:tplc="DC06600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4"/>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24"/>
    <w:lvlOverride w:ilvl="0">
      <w:startOverride w:val="1"/>
    </w:lvlOverride>
    <w:lvlOverride w:ilvl="1">
      <w:startOverride w:val="1"/>
    </w:lvlOverride>
  </w:num>
  <w:num w:numId="7">
    <w:abstractNumId w:val="9"/>
  </w:num>
  <w:num w:numId="8">
    <w:abstractNumId w:val="23"/>
  </w:num>
  <w:num w:numId="9">
    <w:abstractNumId w:val="14"/>
  </w:num>
  <w:num w:numId="10">
    <w:abstractNumId w:val="5"/>
  </w:num>
  <w:num w:numId="11">
    <w:abstractNumId w:val="2"/>
  </w:num>
  <w:num w:numId="12">
    <w:abstractNumId w:val="0"/>
  </w:num>
  <w:num w:numId="13">
    <w:abstractNumId w:val="10"/>
  </w:num>
  <w:num w:numId="14">
    <w:abstractNumId w:val="22"/>
  </w:num>
  <w:num w:numId="15">
    <w:abstractNumId w:val="18"/>
  </w:num>
  <w:num w:numId="16">
    <w:abstractNumId w:val="15"/>
  </w:num>
  <w:num w:numId="17">
    <w:abstractNumId w:val="12"/>
  </w:num>
  <w:num w:numId="18">
    <w:abstractNumId w:val="13"/>
  </w:num>
  <w:num w:numId="19">
    <w:abstractNumId w:val="17"/>
  </w:num>
  <w:num w:numId="20">
    <w:abstractNumId w:val="1"/>
  </w:num>
  <w:num w:numId="21">
    <w:abstractNumId w:val="1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1"/>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3E"/>
    <w:rsid w:val="000A2423"/>
    <w:rsid w:val="000C7626"/>
    <w:rsid w:val="000F46C8"/>
    <w:rsid w:val="00111BD9"/>
    <w:rsid w:val="00133E04"/>
    <w:rsid w:val="001B381E"/>
    <w:rsid w:val="001C07DA"/>
    <w:rsid w:val="002846EF"/>
    <w:rsid w:val="003701F8"/>
    <w:rsid w:val="00445D31"/>
    <w:rsid w:val="005B6955"/>
    <w:rsid w:val="006D025B"/>
    <w:rsid w:val="006F6123"/>
    <w:rsid w:val="00837F06"/>
    <w:rsid w:val="00854125"/>
    <w:rsid w:val="008A27D9"/>
    <w:rsid w:val="008C6794"/>
    <w:rsid w:val="009374FE"/>
    <w:rsid w:val="00B63DA5"/>
    <w:rsid w:val="00BD41F3"/>
    <w:rsid w:val="00C9393E"/>
    <w:rsid w:val="00D07A4D"/>
    <w:rsid w:val="00D23A55"/>
    <w:rsid w:val="00D66BFC"/>
    <w:rsid w:val="00D71859"/>
    <w:rsid w:val="00EB4864"/>
    <w:rsid w:val="00F121E8"/>
    <w:rsid w:val="00F44180"/>
    <w:rsid w:val="00F70BC4"/>
    <w:rsid w:val="00F85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393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9393E"/>
    <w:pPr>
      <w:tabs>
        <w:tab w:val="center" w:pos="4536"/>
        <w:tab w:val="right" w:pos="9072"/>
      </w:tabs>
    </w:pPr>
  </w:style>
  <w:style w:type="character" w:customStyle="1" w:styleId="ZhlavChar">
    <w:name w:val="Záhlaví Char"/>
    <w:basedOn w:val="Standardnpsmoodstavce"/>
    <w:link w:val="Zhlav"/>
    <w:uiPriority w:val="99"/>
    <w:rsid w:val="00C9393E"/>
    <w:rPr>
      <w:rFonts w:ascii="Times New Roman" w:eastAsia="Times New Roman" w:hAnsi="Times New Roman" w:cs="Times New Roman"/>
      <w:sz w:val="24"/>
      <w:szCs w:val="24"/>
      <w:lang w:eastAsia="cs-CZ"/>
    </w:rPr>
  </w:style>
  <w:style w:type="paragraph" w:styleId="Zpat">
    <w:name w:val="footer"/>
    <w:basedOn w:val="Normln"/>
    <w:link w:val="ZpatChar"/>
    <w:semiHidden/>
    <w:rsid w:val="00C9393E"/>
    <w:pPr>
      <w:tabs>
        <w:tab w:val="center" w:pos="4536"/>
        <w:tab w:val="right" w:pos="9072"/>
      </w:tabs>
    </w:pPr>
  </w:style>
  <w:style w:type="character" w:customStyle="1" w:styleId="ZpatChar">
    <w:name w:val="Zápatí Char"/>
    <w:basedOn w:val="Standardnpsmoodstavce"/>
    <w:link w:val="Zpat"/>
    <w:semiHidden/>
    <w:rsid w:val="00C9393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C9393E"/>
    <w:pPr>
      <w:spacing w:after="120" w:line="480" w:lineRule="auto"/>
    </w:pPr>
  </w:style>
  <w:style w:type="character" w:customStyle="1" w:styleId="Zkladntext2Char">
    <w:name w:val="Základní text 2 Char"/>
    <w:basedOn w:val="Standardnpsmoodstavce"/>
    <w:link w:val="Zkladntext2"/>
    <w:semiHidden/>
    <w:rsid w:val="00C9393E"/>
    <w:rPr>
      <w:rFonts w:ascii="Times New Roman" w:eastAsia="Times New Roman" w:hAnsi="Times New Roman" w:cs="Times New Roman"/>
      <w:sz w:val="24"/>
      <w:szCs w:val="24"/>
      <w:lang w:eastAsia="cs-CZ"/>
    </w:rPr>
  </w:style>
  <w:style w:type="paragraph" w:customStyle="1" w:styleId="Text">
    <w:name w:val="Text"/>
    <w:basedOn w:val="Normln"/>
    <w:uiPriority w:val="99"/>
    <w:rsid w:val="00C9393E"/>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styleId="Nzev">
    <w:name w:val="Title"/>
    <w:basedOn w:val="Normln"/>
    <w:next w:val="Normln"/>
    <w:link w:val="NzevChar"/>
    <w:uiPriority w:val="99"/>
    <w:qFormat/>
    <w:rsid w:val="00C9393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rsid w:val="00C9393E"/>
    <w:rPr>
      <w:rFonts w:ascii="Cambria" w:eastAsia="Times New Roman" w:hAnsi="Cambria" w:cs="Times New Roman"/>
      <w:b/>
      <w:bCs/>
      <w:kern w:val="28"/>
      <w:sz w:val="32"/>
      <w:szCs w:val="32"/>
      <w:lang w:eastAsia="cs-CZ"/>
    </w:rPr>
  </w:style>
  <w:style w:type="paragraph" w:styleId="Odstavecseseznamem">
    <w:name w:val="List Paragraph"/>
    <w:aliases w:val="Nad,Odstavec cíl se seznamem,Odstavec se seznamem5,List Paragraph,Odstavec_muj,Odrážky"/>
    <w:basedOn w:val="Normln"/>
    <w:link w:val="OdstavecseseznamemChar"/>
    <w:uiPriority w:val="34"/>
    <w:qFormat/>
    <w:rsid w:val="00C9393E"/>
    <w:pPr>
      <w:ind w:left="720"/>
      <w:contextualSpacing/>
    </w:pPr>
  </w:style>
  <w:style w:type="paragraph" w:customStyle="1" w:styleId="rove1-slolnku">
    <w:name w:val="Úroveň 1 - číslo článku"/>
    <w:basedOn w:val="Odstavecseseznamem"/>
    <w:next w:val="rove1-nzevlnku"/>
    <w:link w:val="rove1-slolnkuChar"/>
    <w:uiPriority w:val="99"/>
    <w:qFormat/>
    <w:rsid w:val="00C9393E"/>
    <w:pPr>
      <w:keepNext/>
      <w:numPr>
        <w:numId w:val="1"/>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uiPriority w:val="99"/>
    <w:rsid w:val="00C9393E"/>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C9393E"/>
    <w:pPr>
      <w:numPr>
        <w:ilvl w:val="1"/>
        <w:numId w:val="1"/>
      </w:numPr>
      <w:spacing w:before="120" w:after="120" w:line="312" w:lineRule="auto"/>
      <w:contextualSpacing w:val="0"/>
      <w:jc w:val="both"/>
    </w:pPr>
    <w:rPr>
      <w:rFonts w:ascii="Verdana" w:hAnsi="Verdana"/>
      <w:sz w:val="18"/>
    </w:rPr>
  </w:style>
  <w:style w:type="paragraph" w:customStyle="1" w:styleId="rove3-slovantext">
    <w:name w:val="Úroveň 3 - číslovaný text"/>
    <w:basedOn w:val="Odstavecseseznamem"/>
    <w:link w:val="rove3-slovantextChar"/>
    <w:uiPriority w:val="99"/>
    <w:qFormat/>
    <w:rsid w:val="00C9393E"/>
    <w:pPr>
      <w:numPr>
        <w:ilvl w:val="2"/>
        <w:numId w:val="1"/>
      </w:numPr>
      <w:spacing w:before="120" w:after="120" w:line="312" w:lineRule="auto"/>
      <w:contextualSpacing w:val="0"/>
      <w:jc w:val="both"/>
    </w:pPr>
    <w:rPr>
      <w:rFonts w:ascii="Verdana" w:hAnsi="Verdana"/>
      <w:sz w:val="18"/>
    </w:rPr>
  </w:style>
  <w:style w:type="paragraph" w:customStyle="1" w:styleId="rove1-nzevlnku">
    <w:name w:val="Úroveň 1 - název článku"/>
    <w:basedOn w:val="Normln"/>
    <w:next w:val="rove2-slovantext"/>
    <w:link w:val="rove1-nzevlnkuChar"/>
    <w:qFormat/>
    <w:rsid w:val="00C9393E"/>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C9393E"/>
    <w:rPr>
      <w:rFonts w:ascii="Verdana" w:eastAsia="Times New Roman" w:hAnsi="Verdana" w:cs="Arial"/>
      <w:b/>
      <w:sz w:val="18"/>
      <w:szCs w:val="18"/>
      <w:lang w:eastAsia="cs-CZ"/>
    </w:rPr>
  </w:style>
  <w:style w:type="character" w:customStyle="1" w:styleId="rove2-slovantextChar">
    <w:name w:val="Úroveň 2 - číslovaný text Char"/>
    <w:link w:val="rove2-slovantext"/>
    <w:uiPriority w:val="99"/>
    <w:rsid w:val="00C9393E"/>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C9393E"/>
    <w:rPr>
      <w:rFonts w:ascii="Verdana" w:eastAsia="Times New Roman" w:hAnsi="Verdana" w:cs="Times New Roman"/>
      <w:sz w:val="18"/>
      <w:szCs w:val="24"/>
      <w:lang w:eastAsia="cs-CZ"/>
    </w:rPr>
  </w:style>
  <w:style w:type="paragraph" w:customStyle="1" w:styleId="Default">
    <w:name w:val="Default"/>
    <w:rsid w:val="00C9393E"/>
    <w:pPr>
      <w:autoSpaceDE w:val="0"/>
      <w:autoSpaceDN w:val="0"/>
      <w:adjustRightInd w:val="0"/>
      <w:spacing w:after="0" w:line="240" w:lineRule="auto"/>
    </w:pPr>
    <w:rPr>
      <w:rFonts w:ascii="Verdana" w:hAnsi="Verdana" w:cs="Verdana"/>
      <w:color w:val="000000"/>
      <w:sz w:val="24"/>
      <w:szCs w:val="24"/>
    </w:rPr>
  </w:style>
  <w:style w:type="paragraph" w:customStyle="1" w:styleId="rove2-text">
    <w:name w:val="Úroveň 2 - text"/>
    <w:basedOn w:val="Normln"/>
    <w:link w:val="rove2-textChar"/>
    <w:qFormat/>
    <w:rsid w:val="00C9393E"/>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C9393E"/>
    <w:rPr>
      <w:rFonts w:ascii="Verdana" w:eastAsia="Times New Roman" w:hAnsi="Verdana" w:cs="Times New Roman"/>
      <w:sz w:val="18"/>
      <w:szCs w:val="20"/>
      <w:lang w:eastAsia="cs-CZ"/>
    </w:rPr>
  </w:style>
  <w:style w:type="paragraph" w:customStyle="1" w:styleId="rove3-odrkovtext">
    <w:name w:val="Úroveň 3 - odrážkový text"/>
    <w:basedOn w:val="Normln"/>
    <w:link w:val="rove3-odrkovtextChar"/>
    <w:qFormat/>
    <w:rsid w:val="00C9393E"/>
    <w:pPr>
      <w:numPr>
        <w:numId w:val="2"/>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C9393E"/>
    <w:rPr>
      <w:rFonts w:ascii="Verdana" w:eastAsia="Times New Roman" w:hAnsi="Verdana" w:cs="Times New Roman"/>
      <w:sz w:val="18"/>
      <w:szCs w:val="20"/>
      <w:lang w:eastAsia="cs-CZ"/>
    </w:rPr>
  </w:style>
  <w:style w:type="table" w:styleId="Mkatabulky">
    <w:name w:val="Table Grid"/>
    <w:basedOn w:val="Normlntabulka"/>
    <w:uiPriority w:val="59"/>
    <w:rsid w:val="00C9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Zarovnatdobloku">
    <w:name w:val="Normální + Zarovnat do bloku"/>
    <w:aliases w:val="Vpravo:  0,13 cm,Řádkování:  Přesně 14,15 b.,..."/>
    <w:basedOn w:val="Normln"/>
    <w:uiPriority w:val="99"/>
    <w:rsid w:val="00C9393E"/>
    <w:pPr>
      <w:widowControl w:val="0"/>
      <w:shd w:val="clear" w:color="auto" w:fill="FFFFFF"/>
      <w:tabs>
        <w:tab w:val="num" w:pos="360"/>
        <w:tab w:val="num" w:pos="720"/>
      </w:tabs>
      <w:suppressAutoHyphens/>
      <w:autoSpaceDE w:val="0"/>
      <w:spacing w:line="283" w:lineRule="exact"/>
      <w:ind w:left="360" w:right="72" w:hanging="360"/>
      <w:jc w:val="both"/>
    </w:p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locked/>
    <w:rsid w:val="00C9393E"/>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9393E"/>
    <w:rPr>
      <w:sz w:val="16"/>
      <w:szCs w:val="16"/>
    </w:rPr>
  </w:style>
  <w:style w:type="paragraph" w:styleId="Textkomente">
    <w:name w:val="annotation text"/>
    <w:basedOn w:val="Normln"/>
    <w:link w:val="TextkomenteChar"/>
    <w:uiPriority w:val="99"/>
    <w:semiHidden/>
    <w:unhideWhenUsed/>
    <w:rsid w:val="00C9393E"/>
    <w:rPr>
      <w:sz w:val="20"/>
      <w:szCs w:val="20"/>
    </w:rPr>
  </w:style>
  <w:style w:type="character" w:customStyle="1" w:styleId="TextkomenteChar">
    <w:name w:val="Text komentáře Char"/>
    <w:basedOn w:val="Standardnpsmoodstavce"/>
    <w:link w:val="Textkomente"/>
    <w:uiPriority w:val="99"/>
    <w:semiHidden/>
    <w:rsid w:val="00C939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9393E"/>
    <w:rPr>
      <w:b/>
      <w:bCs/>
    </w:rPr>
  </w:style>
  <w:style w:type="character" w:customStyle="1" w:styleId="PedmtkomenteChar">
    <w:name w:val="Předmět komentáře Char"/>
    <w:basedOn w:val="TextkomenteChar"/>
    <w:link w:val="Pedmtkomente"/>
    <w:uiPriority w:val="99"/>
    <w:semiHidden/>
    <w:rsid w:val="00C9393E"/>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393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9393E"/>
    <w:pPr>
      <w:tabs>
        <w:tab w:val="center" w:pos="4536"/>
        <w:tab w:val="right" w:pos="9072"/>
      </w:tabs>
    </w:pPr>
  </w:style>
  <w:style w:type="character" w:customStyle="1" w:styleId="ZhlavChar">
    <w:name w:val="Záhlaví Char"/>
    <w:basedOn w:val="Standardnpsmoodstavce"/>
    <w:link w:val="Zhlav"/>
    <w:uiPriority w:val="99"/>
    <w:rsid w:val="00C9393E"/>
    <w:rPr>
      <w:rFonts w:ascii="Times New Roman" w:eastAsia="Times New Roman" w:hAnsi="Times New Roman" w:cs="Times New Roman"/>
      <w:sz w:val="24"/>
      <w:szCs w:val="24"/>
      <w:lang w:eastAsia="cs-CZ"/>
    </w:rPr>
  </w:style>
  <w:style w:type="paragraph" w:styleId="Zpat">
    <w:name w:val="footer"/>
    <w:basedOn w:val="Normln"/>
    <w:link w:val="ZpatChar"/>
    <w:semiHidden/>
    <w:rsid w:val="00C9393E"/>
    <w:pPr>
      <w:tabs>
        <w:tab w:val="center" w:pos="4536"/>
        <w:tab w:val="right" w:pos="9072"/>
      </w:tabs>
    </w:pPr>
  </w:style>
  <w:style w:type="character" w:customStyle="1" w:styleId="ZpatChar">
    <w:name w:val="Zápatí Char"/>
    <w:basedOn w:val="Standardnpsmoodstavce"/>
    <w:link w:val="Zpat"/>
    <w:semiHidden/>
    <w:rsid w:val="00C9393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C9393E"/>
    <w:pPr>
      <w:spacing w:after="120" w:line="480" w:lineRule="auto"/>
    </w:pPr>
  </w:style>
  <w:style w:type="character" w:customStyle="1" w:styleId="Zkladntext2Char">
    <w:name w:val="Základní text 2 Char"/>
    <w:basedOn w:val="Standardnpsmoodstavce"/>
    <w:link w:val="Zkladntext2"/>
    <w:semiHidden/>
    <w:rsid w:val="00C9393E"/>
    <w:rPr>
      <w:rFonts w:ascii="Times New Roman" w:eastAsia="Times New Roman" w:hAnsi="Times New Roman" w:cs="Times New Roman"/>
      <w:sz w:val="24"/>
      <w:szCs w:val="24"/>
      <w:lang w:eastAsia="cs-CZ"/>
    </w:rPr>
  </w:style>
  <w:style w:type="paragraph" w:customStyle="1" w:styleId="Text">
    <w:name w:val="Text"/>
    <w:basedOn w:val="Normln"/>
    <w:uiPriority w:val="99"/>
    <w:rsid w:val="00C9393E"/>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styleId="Nzev">
    <w:name w:val="Title"/>
    <w:basedOn w:val="Normln"/>
    <w:next w:val="Normln"/>
    <w:link w:val="NzevChar"/>
    <w:uiPriority w:val="99"/>
    <w:qFormat/>
    <w:rsid w:val="00C9393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rsid w:val="00C9393E"/>
    <w:rPr>
      <w:rFonts w:ascii="Cambria" w:eastAsia="Times New Roman" w:hAnsi="Cambria" w:cs="Times New Roman"/>
      <w:b/>
      <w:bCs/>
      <w:kern w:val="28"/>
      <w:sz w:val="32"/>
      <w:szCs w:val="32"/>
      <w:lang w:eastAsia="cs-CZ"/>
    </w:rPr>
  </w:style>
  <w:style w:type="paragraph" w:styleId="Odstavecseseznamem">
    <w:name w:val="List Paragraph"/>
    <w:aliases w:val="Nad,Odstavec cíl se seznamem,Odstavec se seznamem5,List Paragraph,Odstavec_muj,Odrážky"/>
    <w:basedOn w:val="Normln"/>
    <w:link w:val="OdstavecseseznamemChar"/>
    <w:uiPriority w:val="34"/>
    <w:qFormat/>
    <w:rsid w:val="00C9393E"/>
    <w:pPr>
      <w:ind w:left="720"/>
      <w:contextualSpacing/>
    </w:pPr>
  </w:style>
  <w:style w:type="paragraph" w:customStyle="1" w:styleId="rove1-slolnku">
    <w:name w:val="Úroveň 1 - číslo článku"/>
    <w:basedOn w:val="Odstavecseseznamem"/>
    <w:next w:val="rove1-nzevlnku"/>
    <w:link w:val="rove1-slolnkuChar"/>
    <w:uiPriority w:val="99"/>
    <w:qFormat/>
    <w:rsid w:val="00C9393E"/>
    <w:pPr>
      <w:keepNext/>
      <w:numPr>
        <w:numId w:val="1"/>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uiPriority w:val="99"/>
    <w:rsid w:val="00C9393E"/>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C9393E"/>
    <w:pPr>
      <w:numPr>
        <w:ilvl w:val="1"/>
        <w:numId w:val="1"/>
      </w:numPr>
      <w:spacing w:before="120" w:after="120" w:line="312" w:lineRule="auto"/>
      <w:contextualSpacing w:val="0"/>
      <w:jc w:val="both"/>
    </w:pPr>
    <w:rPr>
      <w:rFonts w:ascii="Verdana" w:hAnsi="Verdana"/>
      <w:sz w:val="18"/>
    </w:rPr>
  </w:style>
  <w:style w:type="paragraph" w:customStyle="1" w:styleId="rove3-slovantext">
    <w:name w:val="Úroveň 3 - číslovaný text"/>
    <w:basedOn w:val="Odstavecseseznamem"/>
    <w:link w:val="rove3-slovantextChar"/>
    <w:uiPriority w:val="99"/>
    <w:qFormat/>
    <w:rsid w:val="00C9393E"/>
    <w:pPr>
      <w:numPr>
        <w:ilvl w:val="2"/>
        <w:numId w:val="1"/>
      </w:numPr>
      <w:spacing w:before="120" w:after="120" w:line="312" w:lineRule="auto"/>
      <w:contextualSpacing w:val="0"/>
      <w:jc w:val="both"/>
    </w:pPr>
    <w:rPr>
      <w:rFonts w:ascii="Verdana" w:hAnsi="Verdana"/>
      <w:sz w:val="18"/>
    </w:rPr>
  </w:style>
  <w:style w:type="paragraph" w:customStyle="1" w:styleId="rove1-nzevlnku">
    <w:name w:val="Úroveň 1 - název článku"/>
    <w:basedOn w:val="Normln"/>
    <w:next w:val="rove2-slovantext"/>
    <w:link w:val="rove1-nzevlnkuChar"/>
    <w:qFormat/>
    <w:rsid w:val="00C9393E"/>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C9393E"/>
    <w:rPr>
      <w:rFonts w:ascii="Verdana" w:eastAsia="Times New Roman" w:hAnsi="Verdana" w:cs="Arial"/>
      <w:b/>
      <w:sz w:val="18"/>
      <w:szCs w:val="18"/>
      <w:lang w:eastAsia="cs-CZ"/>
    </w:rPr>
  </w:style>
  <w:style w:type="character" w:customStyle="1" w:styleId="rove2-slovantextChar">
    <w:name w:val="Úroveň 2 - číslovaný text Char"/>
    <w:link w:val="rove2-slovantext"/>
    <w:uiPriority w:val="99"/>
    <w:rsid w:val="00C9393E"/>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C9393E"/>
    <w:rPr>
      <w:rFonts w:ascii="Verdana" w:eastAsia="Times New Roman" w:hAnsi="Verdana" w:cs="Times New Roman"/>
      <w:sz w:val="18"/>
      <w:szCs w:val="24"/>
      <w:lang w:eastAsia="cs-CZ"/>
    </w:rPr>
  </w:style>
  <w:style w:type="paragraph" w:customStyle="1" w:styleId="Default">
    <w:name w:val="Default"/>
    <w:rsid w:val="00C9393E"/>
    <w:pPr>
      <w:autoSpaceDE w:val="0"/>
      <w:autoSpaceDN w:val="0"/>
      <w:adjustRightInd w:val="0"/>
      <w:spacing w:after="0" w:line="240" w:lineRule="auto"/>
    </w:pPr>
    <w:rPr>
      <w:rFonts w:ascii="Verdana" w:hAnsi="Verdana" w:cs="Verdana"/>
      <w:color w:val="000000"/>
      <w:sz w:val="24"/>
      <w:szCs w:val="24"/>
    </w:rPr>
  </w:style>
  <w:style w:type="paragraph" w:customStyle="1" w:styleId="rove2-text">
    <w:name w:val="Úroveň 2 - text"/>
    <w:basedOn w:val="Normln"/>
    <w:link w:val="rove2-textChar"/>
    <w:qFormat/>
    <w:rsid w:val="00C9393E"/>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C9393E"/>
    <w:rPr>
      <w:rFonts w:ascii="Verdana" w:eastAsia="Times New Roman" w:hAnsi="Verdana" w:cs="Times New Roman"/>
      <w:sz w:val="18"/>
      <w:szCs w:val="20"/>
      <w:lang w:eastAsia="cs-CZ"/>
    </w:rPr>
  </w:style>
  <w:style w:type="paragraph" w:customStyle="1" w:styleId="rove3-odrkovtext">
    <w:name w:val="Úroveň 3 - odrážkový text"/>
    <w:basedOn w:val="Normln"/>
    <w:link w:val="rove3-odrkovtextChar"/>
    <w:qFormat/>
    <w:rsid w:val="00C9393E"/>
    <w:pPr>
      <w:numPr>
        <w:numId w:val="2"/>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C9393E"/>
    <w:rPr>
      <w:rFonts w:ascii="Verdana" w:eastAsia="Times New Roman" w:hAnsi="Verdana" w:cs="Times New Roman"/>
      <w:sz w:val="18"/>
      <w:szCs w:val="20"/>
      <w:lang w:eastAsia="cs-CZ"/>
    </w:rPr>
  </w:style>
  <w:style w:type="table" w:styleId="Mkatabulky">
    <w:name w:val="Table Grid"/>
    <w:basedOn w:val="Normlntabulka"/>
    <w:uiPriority w:val="59"/>
    <w:rsid w:val="00C9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Zarovnatdobloku">
    <w:name w:val="Normální + Zarovnat do bloku"/>
    <w:aliases w:val="Vpravo:  0,13 cm,Řádkování:  Přesně 14,15 b.,..."/>
    <w:basedOn w:val="Normln"/>
    <w:uiPriority w:val="99"/>
    <w:rsid w:val="00C9393E"/>
    <w:pPr>
      <w:widowControl w:val="0"/>
      <w:shd w:val="clear" w:color="auto" w:fill="FFFFFF"/>
      <w:tabs>
        <w:tab w:val="num" w:pos="360"/>
        <w:tab w:val="num" w:pos="720"/>
      </w:tabs>
      <w:suppressAutoHyphens/>
      <w:autoSpaceDE w:val="0"/>
      <w:spacing w:line="283" w:lineRule="exact"/>
      <w:ind w:left="360" w:right="72" w:hanging="360"/>
      <w:jc w:val="both"/>
    </w:p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locked/>
    <w:rsid w:val="00C9393E"/>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9393E"/>
    <w:rPr>
      <w:sz w:val="16"/>
      <w:szCs w:val="16"/>
    </w:rPr>
  </w:style>
  <w:style w:type="paragraph" w:styleId="Textkomente">
    <w:name w:val="annotation text"/>
    <w:basedOn w:val="Normln"/>
    <w:link w:val="TextkomenteChar"/>
    <w:uiPriority w:val="99"/>
    <w:semiHidden/>
    <w:unhideWhenUsed/>
    <w:rsid w:val="00C9393E"/>
    <w:rPr>
      <w:sz w:val="20"/>
      <w:szCs w:val="20"/>
    </w:rPr>
  </w:style>
  <w:style w:type="character" w:customStyle="1" w:styleId="TextkomenteChar">
    <w:name w:val="Text komentáře Char"/>
    <w:basedOn w:val="Standardnpsmoodstavce"/>
    <w:link w:val="Textkomente"/>
    <w:uiPriority w:val="99"/>
    <w:semiHidden/>
    <w:rsid w:val="00C939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9393E"/>
    <w:rPr>
      <w:b/>
      <w:bCs/>
    </w:rPr>
  </w:style>
  <w:style w:type="character" w:customStyle="1" w:styleId="PedmtkomenteChar">
    <w:name w:val="Předmět komentáře Char"/>
    <w:basedOn w:val="TextkomenteChar"/>
    <w:link w:val="Pedmtkomente"/>
    <w:uiPriority w:val="99"/>
    <w:semiHidden/>
    <w:rsid w:val="00C9393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7803">
      <w:bodyDiv w:val="1"/>
      <w:marLeft w:val="0"/>
      <w:marRight w:val="0"/>
      <w:marTop w:val="0"/>
      <w:marBottom w:val="0"/>
      <w:divBdr>
        <w:top w:val="none" w:sz="0" w:space="0" w:color="auto"/>
        <w:left w:val="none" w:sz="0" w:space="0" w:color="auto"/>
        <w:bottom w:val="none" w:sz="0" w:space="0" w:color="auto"/>
        <w:right w:val="none" w:sz="0" w:space="0" w:color="auto"/>
      </w:divBdr>
    </w:div>
    <w:div w:id="1050835676">
      <w:bodyDiv w:val="1"/>
      <w:marLeft w:val="0"/>
      <w:marRight w:val="0"/>
      <w:marTop w:val="0"/>
      <w:marBottom w:val="0"/>
      <w:divBdr>
        <w:top w:val="none" w:sz="0" w:space="0" w:color="auto"/>
        <w:left w:val="none" w:sz="0" w:space="0" w:color="auto"/>
        <w:bottom w:val="none" w:sz="0" w:space="0" w:color="auto"/>
        <w:right w:val="none" w:sz="0" w:space="0" w:color="auto"/>
      </w:divBdr>
    </w:div>
    <w:div w:id="19001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5406</Words>
  <Characters>31900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Tatiana Jirásková</dc:creator>
  <cp:lastModifiedBy>Kobosilová Jana</cp:lastModifiedBy>
  <cp:revision>2</cp:revision>
  <cp:lastPrinted>2021-10-06T11:03:00Z</cp:lastPrinted>
  <dcterms:created xsi:type="dcterms:W3CDTF">2023-01-17T09:18:00Z</dcterms:created>
  <dcterms:modified xsi:type="dcterms:W3CDTF">2023-01-17T09:18:00Z</dcterms:modified>
</cp:coreProperties>
</file>